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F73" w:rsidRPr="00A217F4" w:rsidRDefault="005E1323" w:rsidP="00BC1378">
      <w:pPr>
        <w:pStyle w:val="Nagwek1"/>
        <w:spacing w:line="276" w:lineRule="auto"/>
        <w:ind w:left="0"/>
        <w:rPr>
          <w:rFonts w:asciiTheme="minorHAnsi" w:hAnsiTheme="minorHAnsi"/>
          <w:b w:val="0"/>
          <w:bCs w:val="0"/>
          <w:sz w:val="20"/>
        </w:rPr>
      </w:pPr>
      <w:r>
        <w:rPr>
          <w:rFonts w:asciiTheme="minorHAnsi" w:hAnsiTheme="minorHAnsi"/>
          <w:b w:val="0"/>
          <w:bCs w:val="0"/>
          <w:sz w:val="20"/>
        </w:rPr>
        <w:t>28</w:t>
      </w:r>
      <w:r w:rsidR="005363A8">
        <w:rPr>
          <w:rFonts w:asciiTheme="minorHAnsi" w:hAnsiTheme="minorHAnsi"/>
          <w:b w:val="0"/>
          <w:bCs w:val="0"/>
          <w:sz w:val="20"/>
        </w:rPr>
        <w:t>.06</w:t>
      </w:r>
      <w:r w:rsidR="004B2B9C">
        <w:rPr>
          <w:rFonts w:asciiTheme="minorHAnsi" w:hAnsiTheme="minorHAnsi"/>
          <w:b w:val="0"/>
          <w:bCs w:val="0"/>
          <w:sz w:val="20"/>
        </w:rPr>
        <w:t>.2019</w:t>
      </w:r>
    </w:p>
    <w:p w:rsidR="006A2F73" w:rsidRPr="00A217F4" w:rsidRDefault="006A2F73" w:rsidP="00BC1378">
      <w:pPr>
        <w:pStyle w:val="Nagwek1"/>
        <w:spacing w:line="276" w:lineRule="auto"/>
        <w:ind w:left="0"/>
        <w:rPr>
          <w:rFonts w:asciiTheme="minorHAnsi" w:hAnsiTheme="minorHAnsi" w:cs="Arial"/>
          <w:b w:val="0"/>
          <w:bCs w:val="0"/>
          <w:sz w:val="22"/>
          <w:szCs w:val="22"/>
        </w:rPr>
      </w:pPr>
      <w:r w:rsidRPr="00A217F4">
        <w:rPr>
          <w:rFonts w:asciiTheme="minorHAnsi" w:hAnsiTheme="minorHAnsi" w:cs="Arial"/>
          <w:b w:val="0"/>
          <w:bCs w:val="0"/>
          <w:sz w:val="20"/>
          <w:szCs w:val="22"/>
        </w:rPr>
        <w:t>Informacja prasowa portalu</w:t>
      </w:r>
    </w:p>
    <w:p w:rsidR="006A2F73" w:rsidRPr="00A217F4" w:rsidRDefault="00884F06" w:rsidP="00BC1378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A217F4">
        <w:rPr>
          <w:rFonts w:asciiTheme="minorHAnsi" w:hAnsiTheme="minorHAnsi"/>
          <w:noProof/>
          <w:lang w:val="en-US"/>
        </w:rPr>
        <w:drawing>
          <wp:inline distT="0" distB="0" distL="0" distR="0">
            <wp:extent cx="1466850" cy="219075"/>
            <wp:effectExtent l="19050" t="0" r="0" b="0"/>
            <wp:docPr id="1" name="Obraz 1" descr="wynagrodzeni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ynagrodzenia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3DA" w:rsidRPr="00A217F4" w:rsidRDefault="006D03DA" w:rsidP="00BC1378">
      <w:pPr>
        <w:pStyle w:val="Tekstpodstawowy2"/>
        <w:tabs>
          <w:tab w:val="left" w:pos="7560"/>
        </w:tabs>
        <w:spacing w:line="276" w:lineRule="auto"/>
        <w:rPr>
          <w:rFonts w:asciiTheme="minorHAnsi" w:hAnsiTheme="minorHAnsi"/>
          <w:b/>
          <w:bCs/>
        </w:rPr>
      </w:pPr>
      <w:r w:rsidRPr="00A217F4">
        <w:rPr>
          <w:rFonts w:asciiTheme="minorHAnsi" w:hAnsiTheme="minorHAnsi"/>
          <w:b/>
          <w:bCs/>
        </w:rPr>
        <w:t>Pytania i dodatkowe informacje:</w:t>
      </w:r>
    </w:p>
    <w:p w:rsidR="006D03DA" w:rsidRPr="00A217F4" w:rsidRDefault="005E1323" w:rsidP="00BC1378">
      <w:pPr>
        <w:pStyle w:val="Tekstpodstawowy"/>
        <w:tabs>
          <w:tab w:val="left" w:pos="3686"/>
          <w:tab w:val="left" w:pos="7560"/>
        </w:tabs>
        <w:spacing w:line="276" w:lineRule="auto"/>
        <w:jc w:val="right"/>
        <w:rPr>
          <w:rFonts w:asciiTheme="minorHAnsi" w:hAnsiTheme="minorHAnsi" w:cs="Arial"/>
          <w:b w:val="0"/>
          <w:color w:val="000080"/>
          <w:sz w:val="20"/>
        </w:rPr>
      </w:pPr>
      <w:hyperlink r:id="rId9" w:history="1">
        <w:r w:rsidR="006D03DA" w:rsidRPr="00A217F4">
          <w:rPr>
            <w:rStyle w:val="Hipercze"/>
            <w:rFonts w:asciiTheme="minorHAnsi" w:hAnsiTheme="minorHAnsi" w:cs="Arial"/>
            <w:b w:val="0"/>
            <w:sz w:val="20"/>
          </w:rPr>
          <w:t>media@sedlak.pl</w:t>
        </w:r>
      </w:hyperlink>
    </w:p>
    <w:p w:rsidR="005363A8" w:rsidRDefault="005363A8" w:rsidP="005363A8">
      <w:pPr>
        <w:spacing w:after="200" w:line="276" w:lineRule="auto"/>
        <w:jc w:val="center"/>
        <w:rPr>
          <w:rFonts w:ascii="Calibri" w:eastAsia="Calibri" w:hAnsi="Calibri"/>
          <w:b/>
          <w:caps/>
          <w:color w:val="002060"/>
          <w:sz w:val="32"/>
          <w:szCs w:val="32"/>
        </w:rPr>
      </w:pPr>
    </w:p>
    <w:p w:rsidR="005E1323" w:rsidRPr="005E1323" w:rsidRDefault="005E1323" w:rsidP="005E1323">
      <w:pPr>
        <w:shd w:val="clear" w:color="auto" w:fill="FFFFFF"/>
        <w:spacing w:line="276" w:lineRule="auto"/>
        <w:jc w:val="center"/>
        <w:outlineLvl w:val="0"/>
        <w:rPr>
          <w:rFonts w:ascii="Calibri" w:hAnsi="Calibri" w:cs="Calibri"/>
          <w:b/>
          <w:bCs/>
          <w:color w:val="002060"/>
          <w:kern w:val="36"/>
          <w:sz w:val="40"/>
          <w:szCs w:val="40"/>
          <w:lang w:eastAsia="pl-PL"/>
        </w:rPr>
      </w:pPr>
      <w:r w:rsidRPr="005E1323">
        <w:rPr>
          <w:rFonts w:ascii="Calibri" w:hAnsi="Calibri" w:cs="Calibri"/>
          <w:b/>
          <w:bCs/>
          <w:color w:val="002060"/>
          <w:kern w:val="36"/>
          <w:sz w:val="40"/>
          <w:szCs w:val="40"/>
          <w:lang w:eastAsia="pl-PL"/>
        </w:rPr>
        <w:t xml:space="preserve">WYNAGRODZENIA </w:t>
      </w:r>
    </w:p>
    <w:p w:rsidR="005E1323" w:rsidRPr="005E1323" w:rsidRDefault="005E1323" w:rsidP="005E1323">
      <w:pPr>
        <w:shd w:val="clear" w:color="auto" w:fill="FFFFFF"/>
        <w:spacing w:line="276" w:lineRule="auto"/>
        <w:jc w:val="center"/>
        <w:outlineLvl w:val="0"/>
        <w:rPr>
          <w:rFonts w:ascii="Calibri" w:hAnsi="Calibri" w:cs="Calibri"/>
          <w:b/>
          <w:bCs/>
          <w:color w:val="002060"/>
          <w:kern w:val="36"/>
          <w:sz w:val="40"/>
          <w:szCs w:val="40"/>
          <w:lang w:eastAsia="pl-PL"/>
        </w:rPr>
      </w:pPr>
      <w:r w:rsidRPr="005E1323">
        <w:rPr>
          <w:rFonts w:ascii="Calibri" w:hAnsi="Calibri" w:cs="Calibri"/>
          <w:b/>
          <w:bCs/>
          <w:color w:val="002060"/>
          <w:kern w:val="36"/>
          <w:sz w:val="40"/>
          <w:szCs w:val="40"/>
          <w:lang w:eastAsia="pl-PL"/>
        </w:rPr>
        <w:t xml:space="preserve">W BRANŻY BUDOWLANEJ W 2018 ROKU </w:t>
      </w:r>
    </w:p>
    <w:p w:rsidR="005E1323" w:rsidRPr="005E1323" w:rsidRDefault="005E1323" w:rsidP="005E1323">
      <w:pPr>
        <w:spacing w:line="276" w:lineRule="auto"/>
        <w:jc w:val="both"/>
        <w:rPr>
          <w:rFonts w:ascii="Calibri" w:eastAsia="Calibri" w:hAnsi="Calibri"/>
          <w:szCs w:val="26"/>
        </w:rPr>
      </w:pPr>
      <w:bookmarkStart w:id="0" w:name="_GoBack"/>
      <w:bookmarkEnd w:id="0"/>
    </w:p>
    <w:p w:rsidR="005E1323" w:rsidRPr="005E1323" w:rsidRDefault="005E1323" w:rsidP="005E1323">
      <w:pPr>
        <w:spacing w:line="276" w:lineRule="auto"/>
        <w:jc w:val="both"/>
        <w:rPr>
          <w:rFonts w:ascii="Calibri" w:eastAsia="Calibri" w:hAnsi="Calibri"/>
          <w:b/>
          <w:szCs w:val="26"/>
        </w:rPr>
      </w:pPr>
      <w:r w:rsidRPr="005E1323">
        <w:rPr>
          <w:rFonts w:ascii="Calibri" w:eastAsia="Calibri" w:hAnsi="Calibri"/>
          <w:b/>
          <w:szCs w:val="26"/>
        </w:rPr>
        <w:t>W 2018 roku w Ogólnopolskim Badaniu Wynagrodzeń wzięło udział ponad 9 000 pracowników z branży budowlanej. Około 60% badanych stanowili mężczyźni. Mediana miesięcznych zarobków w tej branży wyniosła 4 684 PLN brutto miesięcznie, co daje kwotę wyższą o niecałe 200 PLN od mediany OBW, która w 2018 roku wyniosła 4 500 PLN. 25% najwyżej wynagradzanych pracowników otrzymywało zarobki nie niższe niż 7 000 PLN, a 25% najniżej opłacanych pracowników zarabiało nie więcej niż 3 500 PLN.</w:t>
      </w:r>
    </w:p>
    <w:p w:rsidR="005E1323" w:rsidRPr="005E1323" w:rsidRDefault="005E1323" w:rsidP="005E1323">
      <w:pPr>
        <w:spacing w:line="276" w:lineRule="auto"/>
        <w:jc w:val="center"/>
        <w:rPr>
          <w:rFonts w:ascii="Calibri" w:eastAsia="Calibri" w:hAnsi="Calibri"/>
          <w:szCs w:val="26"/>
        </w:rPr>
      </w:pPr>
    </w:p>
    <w:p w:rsidR="005E1323" w:rsidRPr="005E1323" w:rsidRDefault="005E1323" w:rsidP="005E1323">
      <w:pPr>
        <w:spacing w:line="276" w:lineRule="auto"/>
        <w:jc w:val="center"/>
        <w:rPr>
          <w:rFonts w:ascii="Calibri" w:eastAsia="Calibri" w:hAnsi="Calibri"/>
          <w:b/>
          <w:color w:val="002060"/>
        </w:rPr>
      </w:pPr>
      <w:r w:rsidRPr="005E1323">
        <w:rPr>
          <w:rFonts w:ascii="Calibri" w:eastAsia="Calibri" w:hAnsi="Calibri"/>
          <w:b/>
          <w:color w:val="002060"/>
        </w:rPr>
        <w:t>Schemat 1. Wynagrodzenia w branży budowlanej w 2018 roku (brutto w PLN)</w:t>
      </w:r>
    </w:p>
    <w:p w:rsidR="005E1323" w:rsidRPr="005E1323" w:rsidRDefault="005E1323" w:rsidP="005E1323">
      <w:pPr>
        <w:spacing w:line="276" w:lineRule="auto"/>
        <w:jc w:val="center"/>
        <w:rPr>
          <w:rFonts w:ascii="Calibri" w:eastAsia="Calibri" w:hAnsi="Calibri"/>
          <w:szCs w:val="26"/>
        </w:rPr>
      </w:pPr>
    </w:p>
    <w:p w:rsidR="005E1323" w:rsidRPr="005E1323" w:rsidRDefault="005E1323" w:rsidP="005E1323">
      <w:pPr>
        <w:spacing w:line="276" w:lineRule="auto"/>
        <w:jc w:val="center"/>
        <w:rPr>
          <w:rFonts w:ascii="Calibri" w:eastAsia="Calibri" w:hAnsi="Calibri"/>
          <w:szCs w:val="26"/>
        </w:rPr>
      </w:pPr>
      <w:r w:rsidRPr="005E1323">
        <w:rPr>
          <w:rFonts w:ascii="Calibri" w:eastAsia="Calibri" w:hAnsi="Calibri"/>
          <w:noProof/>
          <w:szCs w:val="26"/>
          <w:lang w:val="en-US"/>
        </w:rPr>
        <w:drawing>
          <wp:inline distT="0" distB="0" distL="0" distR="0" wp14:anchorId="0413931C" wp14:editId="7DFF4C58">
            <wp:extent cx="3133646" cy="2590800"/>
            <wp:effectExtent l="0" t="0" r="0" b="0"/>
            <wp:docPr id="10" name="Obraz 10" descr="C:\Users\jzygiert\Downloads\untitled-5c-20i_35296081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zygiert\Downloads\untitled-5c-20i_35296081 (4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13" t="14965" r="38982" b="55321"/>
                    <a:stretch/>
                  </pic:blipFill>
                  <pic:spPr bwMode="auto">
                    <a:xfrm>
                      <a:off x="0" y="0"/>
                      <a:ext cx="3134083" cy="2591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E1323" w:rsidRPr="005E1323" w:rsidRDefault="005E1323" w:rsidP="005E1323">
      <w:pPr>
        <w:spacing w:after="160" w:line="259" w:lineRule="auto"/>
        <w:jc w:val="center"/>
        <w:rPr>
          <w:rFonts w:ascii="Calibri" w:eastAsia="Calibri" w:hAnsi="Calibri"/>
          <w:i/>
          <w:sz w:val="20"/>
          <w:szCs w:val="22"/>
        </w:rPr>
      </w:pPr>
      <w:r w:rsidRPr="005E1323">
        <w:rPr>
          <w:rFonts w:ascii="Calibri" w:eastAsia="Calibri" w:hAnsi="Calibri"/>
          <w:i/>
          <w:sz w:val="20"/>
          <w:szCs w:val="22"/>
        </w:rPr>
        <w:t xml:space="preserve">Źródło: Ogólnopolskie Badanie Wynagrodzeń przeprowadzone przez Sedlak </w:t>
      </w:r>
      <w:r w:rsidRPr="005E1323">
        <w:rPr>
          <w:rFonts w:ascii="Calibri" w:eastAsia="Calibri" w:hAnsi="Calibri"/>
          <w:i/>
          <w:sz w:val="16"/>
          <w:szCs w:val="22"/>
        </w:rPr>
        <w:t xml:space="preserve">&amp; </w:t>
      </w:r>
      <w:r w:rsidRPr="005E1323">
        <w:rPr>
          <w:rFonts w:ascii="Calibri" w:eastAsia="Calibri" w:hAnsi="Calibri"/>
          <w:i/>
          <w:sz w:val="20"/>
          <w:szCs w:val="22"/>
        </w:rPr>
        <w:t>Sedlak w 2018 roku</w:t>
      </w:r>
    </w:p>
    <w:p w:rsidR="005E1323" w:rsidRPr="005E1323" w:rsidRDefault="005E1323" w:rsidP="005E1323">
      <w:pPr>
        <w:spacing w:line="276" w:lineRule="auto"/>
        <w:jc w:val="both"/>
        <w:rPr>
          <w:rFonts w:ascii="Calibri" w:eastAsia="Calibri" w:hAnsi="Calibri"/>
          <w:szCs w:val="26"/>
        </w:rPr>
      </w:pPr>
    </w:p>
    <w:p w:rsidR="005E1323" w:rsidRPr="005E1323" w:rsidRDefault="005E1323" w:rsidP="005E1323">
      <w:pPr>
        <w:tabs>
          <w:tab w:val="left" w:pos="1843"/>
        </w:tabs>
        <w:spacing w:line="276" w:lineRule="auto"/>
        <w:jc w:val="both"/>
        <w:rPr>
          <w:rFonts w:ascii="Calibri" w:eastAsia="Calibri" w:hAnsi="Calibri"/>
          <w:szCs w:val="26"/>
        </w:rPr>
      </w:pPr>
      <w:r w:rsidRPr="005E1323">
        <w:rPr>
          <w:rFonts w:ascii="Calibri" w:eastAsia="Calibri" w:hAnsi="Calibri"/>
          <w:szCs w:val="26"/>
        </w:rPr>
        <w:t xml:space="preserve">Najwyższe zarobki w branży budowlanej otrzymywali pracownicy w województwie mazowieckim – 5 789 PLN. Na drugim miejscu pod względem zarobków znalazło się województwo dolnośląskie, gdzie mediana płac wyniosła 5 000 PLN. W pozostałych </w:t>
      </w:r>
      <w:r w:rsidRPr="005E1323">
        <w:rPr>
          <w:rFonts w:ascii="Calibri" w:eastAsia="Calibri" w:hAnsi="Calibri"/>
          <w:szCs w:val="26"/>
        </w:rPr>
        <w:lastRenderedPageBreak/>
        <w:t xml:space="preserve">województwach mediana płac była niższa, a w województwie podkarpackim i lubelskim nie przekroczyła kwoty 4 000 PLN. </w:t>
      </w:r>
    </w:p>
    <w:p w:rsidR="005E1323" w:rsidRPr="005E1323" w:rsidRDefault="005E1323" w:rsidP="005E1323">
      <w:pPr>
        <w:spacing w:line="276" w:lineRule="auto"/>
        <w:jc w:val="center"/>
        <w:rPr>
          <w:rFonts w:ascii="Calibri" w:eastAsia="Calibri" w:hAnsi="Calibri"/>
          <w:szCs w:val="26"/>
        </w:rPr>
      </w:pPr>
    </w:p>
    <w:p w:rsidR="005E1323" w:rsidRPr="005E1323" w:rsidRDefault="005E1323" w:rsidP="005E1323">
      <w:pPr>
        <w:spacing w:line="276" w:lineRule="auto"/>
        <w:jc w:val="center"/>
        <w:rPr>
          <w:rFonts w:ascii="Calibri" w:eastAsia="Calibri" w:hAnsi="Calibri"/>
          <w:b/>
          <w:color w:val="002060"/>
        </w:rPr>
      </w:pPr>
      <w:r w:rsidRPr="005E1323">
        <w:rPr>
          <w:rFonts w:ascii="Calibri" w:eastAsia="Calibri" w:hAnsi="Calibri"/>
          <w:b/>
          <w:color w:val="002060"/>
        </w:rPr>
        <w:t>Mapa 1. Wynagrodzenia w różnych województwach</w:t>
      </w:r>
    </w:p>
    <w:p w:rsidR="005E1323" w:rsidRPr="005E1323" w:rsidRDefault="005E1323" w:rsidP="005E1323">
      <w:pPr>
        <w:spacing w:line="276" w:lineRule="auto"/>
        <w:jc w:val="center"/>
        <w:rPr>
          <w:rFonts w:ascii="Calibri" w:eastAsia="Calibri" w:hAnsi="Calibri"/>
          <w:b/>
          <w:color w:val="002060"/>
        </w:rPr>
      </w:pPr>
      <w:r w:rsidRPr="005E1323">
        <w:rPr>
          <w:rFonts w:ascii="Calibri" w:eastAsia="Calibri" w:hAnsi="Calibri"/>
          <w:b/>
          <w:color w:val="002060"/>
        </w:rPr>
        <w:t xml:space="preserve"> w branży budowlanej w 2018 roku (brutto w PLN)</w:t>
      </w:r>
    </w:p>
    <w:p w:rsidR="005E1323" w:rsidRPr="005E1323" w:rsidRDefault="005E1323" w:rsidP="005E1323">
      <w:pPr>
        <w:spacing w:line="276" w:lineRule="auto"/>
        <w:jc w:val="center"/>
        <w:rPr>
          <w:rFonts w:ascii="Calibri" w:eastAsia="Calibri" w:hAnsi="Calibri"/>
          <w:szCs w:val="26"/>
        </w:rPr>
      </w:pPr>
      <w:r w:rsidRPr="005E1323">
        <w:rPr>
          <w:rFonts w:ascii="Calibri" w:eastAsia="Calibri" w:hAnsi="Calibri"/>
          <w:noProof/>
          <w:szCs w:val="26"/>
          <w:lang w:val="en-US"/>
        </w:rPr>
        <w:drawing>
          <wp:inline distT="0" distB="0" distL="0" distR="0" wp14:anchorId="4620CE7E" wp14:editId="739EA1CB">
            <wp:extent cx="4362450" cy="4273056"/>
            <wp:effectExtent l="0" t="0" r="0" b="0"/>
            <wp:docPr id="3" name="Obraz 3" descr="C:\Users\jzygiert\Downloads\untitled-5c-20i_372286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zygiert\Downloads\untitled-5c-20i_37228606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63" t="1310" r="10545" b="46476"/>
                    <a:stretch/>
                  </pic:blipFill>
                  <pic:spPr bwMode="auto">
                    <a:xfrm>
                      <a:off x="0" y="0"/>
                      <a:ext cx="4366819" cy="427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E1323" w:rsidRPr="005E1323" w:rsidRDefault="005E1323" w:rsidP="005E1323">
      <w:pPr>
        <w:spacing w:after="160" w:line="259" w:lineRule="auto"/>
        <w:jc w:val="center"/>
        <w:rPr>
          <w:rFonts w:ascii="Calibri" w:eastAsia="Calibri" w:hAnsi="Calibri"/>
          <w:i/>
          <w:sz w:val="20"/>
          <w:szCs w:val="22"/>
        </w:rPr>
      </w:pPr>
      <w:r w:rsidRPr="005E1323">
        <w:rPr>
          <w:rFonts w:ascii="Calibri" w:eastAsia="Calibri" w:hAnsi="Calibri"/>
          <w:i/>
          <w:sz w:val="20"/>
          <w:szCs w:val="22"/>
        </w:rPr>
        <w:t xml:space="preserve">Źródło: Ogólnopolskie Badanie Wynagrodzeń przeprowadzone przez Sedlak </w:t>
      </w:r>
      <w:r w:rsidRPr="005E1323">
        <w:rPr>
          <w:rFonts w:ascii="Calibri" w:eastAsia="Calibri" w:hAnsi="Calibri"/>
          <w:i/>
          <w:sz w:val="16"/>
          <w:szCs w:val="22"/>
        </w:rPr>
        <w:t xml:space="preserve">&amp; </w:t>
      </w:r>
      <w:r w:rsidRPr="005E1323">
        <w:rPr>
          <w:rFonts w:ascii="Calibri" w:eastAsia="Calibri" w:hAnsi="Calibri"/>
          <w:i/>
          <w:sz w:val="20"/>
          <w:szCs w:val="22"/>
        </w:rPr>
        <w:t>Sedlak w 2018 roku</w:t>
      </w:r>
    </w:p>
    <w:p w:rsidR="005E1323" w:rsidRPr="005E1323" w:rsidRDefault="005E1323" w:rsidP="005E1323">
      <w:pPr>
        <w:spacing w:after="160" w:line="259" w:lineRule="auto"/>
        <w:jc w:val="center"/>
        <w:rPr>
          <w:rFonts w:ascii="Calibri" w:eastAsia="Calibri" w:hAnsi="Calibri"/>
          <w:i/>
          <w:sz w:val="20"/>
          <w:szCs w:val="22"/>
        </w:rPr>
      </w:pPr>
    </w:p>
    <w:p w:rsidR="005E1323" w:rsidRPr="005E1323" w:rsidRDefault="005E1323" w:rsidP="005E1323">
      <w:pPr>
        <w:tabs>
          <w:tab w:val="left" w:pos="1843"/>
        </w:tabs>
        <w:spacing w:line="276" w:lineRule="auto"/>
        <w:jc w:val="both"/>
        <w:rPr>
          <w:rFonts w:ascii="Calibri" w:eastAsia="Calibri" w:hAnsi="Calibri"/>
          <w:szCs w:val="26"/>
        </w:rPr>
      </w:pPr>
      <w:r w:rsidRPr="005E1323">
        <w:rPr>
          <w:rFonts w:ascii="Calibri" w:eastAsia="Calibri" w:hAnsi="Calibri"/>
          <w:szCs w:val="26"/>
        </w:rPr>
        <w:t xml:space="preserve">Na początku kariery pracownicy w budowlance otrzymują zbliżone zarobki w firmach o polskim i zagranicznym kapitale, jednak z biegiem lat różnica ta stopniowo się zwiększa. Wśród pracowników ze stażem od 9 do 10 lat dysproporcja wynosi już ponad 2 500 PLN, natomiast wśród pracowników o stażu dłuższym niż 16 lat różnica to ponad 3 500 PLN. </w:t>
      </w:r>
    </w:p>
    <w:p w:rsidR="005E1323" w:rsidRPr="005E1323" w:rsidRDefault="005E1323" w:rsidP="005E1323">
      <w:pPr>
        <w:tabs>
          <w:tab w:val="left" w:pos="1843"/>
        </w:tabs>
        <w:spacing w:line="276" w:lineRule="auto"/>
        <w:jc w:val="both"/>
        <w:rPr>
          <w:rFonts w:ascii="Calibri" w:eastAsia="Calibri" w:hAnsi="Calibri"/>
          <w:szCs w:val="26"/>
        </w:rPr>
      </w:pPr>
    </w:p>
    <w:p w:rsidR="005E1323" w:rsidRPr="005E1323" w:rsidRDefault="005E1323" w:rsidP="005E1323">
      <w:pPr>
        <w:spacing w:line="276" w:lineRule="auto"/>
        <w:jc w:val="center"/>
        <w:rPr>
          <w:rFonts w:ascii="Calibri" w:eastAsia="Calibri" w:hAnsi="Calibri"/>
          <w:b/>
          <w:color w:val="002060"/>
        </w:rPr>
      </w:pPr>
      <w:r w:rsidRPr="005E1323">
        <w:rPr>
          <w:rFonts w:ascii="Calibri" w:eastAsia="Calibri" w:hAnsi="Calibri"/>
          <w:b/>
          <w:color w:val="002060"/>
        </w:rPr>
        <w:t xml:space="preserve">Wykres 1. Wynagrodzenia pracowników z różnym stażem pracy </w:t>
      </w:r>
    </w:p>
    <w:p w:rsidR="005E1323" w:rsidRPr="005E1323" w:rsidRDefault="005E1323" w:rsidP="005E1323">
      <w:pPr>
        <w:spacing w:line="276" w:lineRule="auto"/>
        <w:jc w:val="center"/>
        <w:rPr>
          <w:rFonts w:ascii="Calibri" w:eastAsia="Calibri" w:hAnsi="Calibri"/>
          <w:b/>
          <w:color w:val="002060"/>
        </w:rPr>
      </w:pPr>
      <w:r w:rsidRPr="005E1323">
        <w:rPr>
          <w:rFonts w:ascii="Calibri" w:eastAsia="Calibri" w:hAnsi="Calibri"/>
          <w:b/>
          <w:color w:val="002060"/>
        </w:rPr>
        <w:t>w firmach polskich i zagranicznych w branży budowlanej w 2018 roku (brutto w PLN)</w:t>
      </w:r>
    </w:p>
    <w:p w:rsidR="005E1323" w:rsidRPr="005E1323" w:rsidRDefault="005E1323" w:rsidP="005E1323">
      <w:pPr>
        <w:spacing w:after="160" w:line="259" w:lineRule="auto"/>
        <w:jc w:val="center"/>
        <w:rPr>
          <w:rFonts w:ascii="Calibri" w:eastAsia="Calibri" w:hAnsi="Calibri"/>
          <w:i/>
          <w:sz w:val="20"/>
          <w:szCs w:val="22"/>
        </w:rPr>
      </w:pPr>
    </w:p>
    <w:p w:rsidR="005E1323" w:rsidRPr="005E1323" w:rsidRDefault="005E1323" w:rsidP="005E1323">
      <w:pPr>
        <w:spacing w:line="276" w:lineRule="auto"/>
        <w:jc w:val="center"/>
        <w:rPr>
          <w:rFonts w:ascii="Calibri" w:eastAsia="Calibri" w:hAnsi="Calibri"/>
          <w:szCs w:val="26"/>
        </w:rPr>
      </w:pPr>
      <w:r w:rsidRPr="005E1323">
        <w:rPr>
          <w:rFonts w:ascii="Calibri" w:eastAsia="Calibri" w:hAnsi="Calibri"/>
          <w:noProof/>
          <w:szCs w:val="26"/>
          <w:lang w:val="en-US"/>
        </w:rPr>
        <w:lastRenderedPageBreak/>
        <w:drawing>
          <wp:inline distT="0" distB="0" distL="0" distR="0" wp14:anchorId="27B1E9C6" wp14:editId="6F6222AD">
            <wp:extent cx="5429250" cy="4067175"/>
            <wp:effectExtent l="0" t="0" r="0" b="0"/>
            <wp:docPr id="13" name="Wykres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5E1323" w:rsidRPr="005E1323" w:rsidRDefault="005E1323" w:rsidP="005E1323">
      <w:pPr>
        <w:spacing w:after="160" w:line="259" w:lineRule="auto"/>
        <w:jc w:val="center"/>
        <w:rPr>
          <w:rFonts w:ascii="Calibri" w:eastAsia="Calibri" w:hAnsi="Calibri"/>
          <w:i/>
          <w:sz w:val="20"/>
          <w:szCs w:val="22"/>
        </w:rPr>
      </w:pPr>
      <w:r w:rsidRPr="005E1323">
        <w:rPr>
          <w:rFonts w:ascii="Calibri" w:eastAsia="Calibri" w:hAnsi="Calibri"/>
          <w:i/>
          <w:sz w:val="20"/>
          <w:szCs w:val="22"/>
        </w:rPr>
        <w:t xml:space="preserve">Źródło: Ogólnopolskie Badanie Wynagrodzeń przeprowadzone przez Sedlak </w:t>
      </w:r>
      <w:r w:rsidRPr="005E1323">
        <w:rPr>
          <w:rFonts w:ascii="Calibri" w:eastAsia="Calibri" w:hAnsi="Calibri"/>
          <w:i/>
          <w:sz w:val="16"/>
          <w:szCs w:val="22"/>
        </w:rPr>
        <w:t xml:space="preserve">&amp; </w:t>
      </w:r>
      <w:r w:rsidRPr="005E1323">
        <w:rPr>
          <w:rFonts w:ascii="Calibri" w:eastAsia="Calibri" w:hAnsi="Calibri"/>
          <w:i/>
          <w:sz w:val="20"/>
          <w:szCs w:val="22"/>
        </w:rPr>
        <w:t>Sedlak w 2018 roku</w:t>
      </w:r>
    </w:p>
    <w:p w:rsidR="005E1323" w:rsidRPr="005E1323" w:rsidRDefault="005E1323" w:rsidP="005E1323">
      <w:pPr>
        <w:spacing w:line="276" w:lineRule="auto"/>
        <w:jc w:val="both"/>
        <w:rPr>
          <w:rFonts w:ascii="Calibri" w:eastAsia="Calibri" w:hAnsi="Calibri"/>
          <w:szCs w:val="26"/>
        </w:rPr>
      </w:pPr>
      <w:r w:rsidRPr="005E1323">
        <w:rPr>
          <w:rFonts w:ascii="Calibri" w:eastAsia="Calibri" w:hAnsi="Calibri"/>
          <w:szCs w:val="26"/>
        </w:rPr>
        <w:t>Poniższa tabela prezentuje zarobki pracowników z różnym wykształceniem w firmach o różnym typie własności. Najwyższe płace w branży budowlanej otrzymywali pracownicy z tytułem magistra inżyniera zatrudnieni w firmach prywatnych. Mediana ich miesięcznych zarobków wyniosła 5 600 PLN. W firmach państwowych zarobki magistrów inżynierów były natomiast niższe o 400 PLN.</w:t>
      </w:r>
    </w:p>
    <w:p w:rsidR="005E1323" w:rsidRPr="005E1323" w:rsidRDefault="005E1323" w:rsidP="005E1323">
      <w:pPr>
        <w:spacing w:line="276" w:lineRule="auto"/>
        <w:jc w:val="center"/>
        <w:rPr>
          <w:rFonts w:ascii="Calibri" w:eastAsia="Calibri" w:hAnsi="Calibri"/>
          <w:szCs w:val="26"/>
        </w:rPr>
      </w:pPr>
    </w:p>
    <w:p w:rsidR="005E1323" w:rsidRPr="005E1323" w:rsidRDefault="005E1323" w:rsidP="005E1323">
      <w:pPr>
        <w:spacing w:line="276" w:lineRule="auto"/>
        <w:jc w:val="center"/>
        <w:rPr>
          <w:rFonts w:ascii="Calibri" w:eastAsia="Calibri" w:hAnsi="Calibri"/>
          <w:b/>
          <w:color w:val="002060"/>
        </w:rPr>
      </w:pPr>
      <w:r w:rsidRPr="005E1323">
        <w:rPr>
          <w:rFonts w:ascii="Calibri" w:eastAsia="Calibri" w:hAnsi="Calibri"/>
          <w:b/>
          <w:color w:val="002060"/>
        </w:rPr>
        <w:t xml:space="preserve">Tabela 1. Wynagrodzenia pracowników z różnym wykształceniem </w:t>
      </w:r>
    </w:p>
    <w:p w:rsidR="005E1323" w:rsidRPr="005E1323" w:rsidRDefault="005E1323" w:rsidP="005E1323">
      <w:pPr>
        <w:spacing w:line="276" w:lineRule="auto"/>
        <w:jc w:val="center"/>
        <w:rPr>
          <w:rFonts w:ascii="Calibri" w:eastAsia="Calibri" w:hAnsi="Calibri"/>
          <w:b/>
          <w:color w:val="002060"/>
        </w:rPr>
      </w:pPr>
      <w:r w:rsidRPr="005E1323">
        <w:rPr>
          <w:rFonts w:ascii="Calibri" w:eastAsia="Calibri" w:hAnsi="Calibri"/>
          <w:b/>
          <w:color w:val="002060"/>
        </w:rPr>
        <w:t>w firmach o różnym typie własności w branży budowlanej w 2018 roku (brutto w PLN)</w:t>
      </w:r>
    </w:p>
    <w:tbl>
      <w:tblPr>
        <w:tblW w:w="1000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1644"/>
        <w:gridCol w:w="850"/>
        <w:gridCol w:w="1531"/>
        <w:gridCol w:w="1474"/>
        <w:gridCol w:w="1531"/>
      </w:tblGrid>
      <w:tr w:rsidR="005E1323" w:rsidRPr="005E1323" w:rsidTr="009C543B">
        <w:trPr>
          <w:trHeight w:val="620"/>
          <w:jc w:val="center"/>
        </w:trPr>
        <w:tc>
          <w:tcPr>
            <w:tcW w:w="2977" w:type="dxa"/>
            <w:tcBorders>
              <w:top w:val="single" w:sz="8" w:space="0" w:color="FFDEBF"/>
              <w:left w:val="nil"/>
              <w:bottom w:val="single" w:sz="8" w:space="0" w:color="FFFFFF"/>
              <w:right w:val="nil"/>
            </w:tcBorders>
            <w:shd w:val="clear" w:color="000000" w:fill="FFF2E9"/>
            <w:vAlign w:val="center"/>
          </w:tcPr>
          <w:p w:rsidR="005E1323" w:rsidRPr="005E1323" w:rsidRDefault="005E1323" w:rsidP="005E1323">
            <w:pPr>
              <w:spacing w:line="276" w:lineRule="auto"/>
              <w:jc w:val="center"/>
              <w:rPr>
                <w:rFonts w:ascii="Calibri" w:eastAsia="Calibri" w:hAnsi="Calibri"/>
                <w:b/>
                <w:color w:val="565350"/>
                <w:lang w:eastAsia="pl-PL"/>
              </w:rPr>
            </w:pPr>
            <w:r w:rsidRPr="005E1323">
              <w:rPr>
                <w:rFonts w:ascii="Calibri" w:eastAsia="Calibri" w:hAnsi="Calibri"/>
                <w:b/>
                <w:color w:val="565350"/>
                <w:lang w:eastAsia="pl-PL"/>
              </w:rPr>
              <w:t>poziom wykształcenia</w:t>
            </w:r>
          </w:p>
        </w:tc>
        <w:tc>
          <w:tcPr>
            <w:tcW w:w="1644" w:type="dxa"/>
            <w:tcBorders>
              <w:top w:val="single" w:sz="8" w:space="0" w:color="FFDEBF"/>
              <w:left w:val="nil"/>
              <w:bottom w:val="single" w:sz="8" w:space="0" w:color="FFFFFF"/>
              <w:right w:val="nil"/>
            </w:tcBorders>
            <w:shd w:val="clear" w:color="000000" w:fill="FFF2E9"/>
            <w:vAlign w:val="center"/>
          </w:tcPr>
          <w:p w:rsidR="005E1323" w:rsidRPr="005E1323" w:rsidRDefault="005E1323" w:rsidP="005E1323">
            <w:pPr>
              <w:spacing w:line="276" w:lineRule="auto"/>
              <w:ind w:right="334"/>
              <w:jc w:val="center"/>
              <w:rPr>
                <w:rFonts w:ascii="Calibri" w:eastAsia="Calibri" w:hAnsi="Calibri"/>
                <w:b/>
                <w:color w:val="565350"/>
                <w:lang w:eastAsia="pl-PL"/>
              </w:rPr>
            </w:pPr>
            <w:r w:rsidRPr="005E1323">
              <w:rPr>
                <w:rFonts w:ascii="Calibri" w:eastAsia="Calibri" w:hAnsi="Calibri"/>
                <w:b/>
                <w:color w:val="565350"/>
                <w:lang w:eastAsia="pl-PL"/>
              </w:rPr>
              <w:t>typ własności</w:t>
            </w:r>
          </w:p>
        </w:tc>
        <w:tc>
          <w:tcPr>
            <w:tcW w:w="850" w:type="dxa"/>
            <w:tcBorders>
              <w:top w:val="single" w:sz="8" w:space="0" w:color="FFDEBF"/>
              <w:left w:val="nil"/>
              <w:bottom w:val="single" w:sz="8" w:space="0" w:color="FFFFFF"/>
              <w:right w:val="nil"/>
            </w:tcBorders>
            <w:shd w:val="clear" w:color="000000" w:fill="FFF2E9"/>
            <w:vAlign w:val="center"/>
          </w:tcPr>
          <w:p w:rsidR="005E1323" w:rsidRPr="005E1323" w:rsidRDefault="005E1323" w:rsidP="005E1323">
            <w:pPr>
              <w:spacing w:line="276" w:lineRule="auto"/>
              <w:jc w:val="center"/>
              <w:rPr>
                <w:rFonts w:ascii="Calibri" w:eastAsia="Calibri" w:hAnsi="Calibri"/>
                <w:b/>
                <w:color w:val="565350"/>
                <w:lang w:eastAsia="pl-PL"/>
              </w:rPr>
            </w:pPr>
            <w:r w:rsidRPr="005E1323">
              <w:rPr>
                <w:rFonts w:ascii="Calibri" w:eastAsia="Calibri" w:hAnsi="Calibri"/>
                <w:b/>
                <w:color w:val="565350"/>
                <w:lang w:eastAsia="pl-PL"/>
              </w:rPr>
              <w:t>próba</w:t>
            </w:r>
          </w:p>
        </w:tc>
        <w:tc>
          <w:tcPr>
            <w:tcW w:w="1531" w:type="dxa"/>
            <w:tcBorders>
              <w:top w:val="single" w:sz="8" w:space="0" w:color="FFDEBF"/>
              <w:left w:val="nil"/>
              <w:bottom w:val="single" w:sz="8" w:space="0" w:color="FFFFFF"/>
              <w:right w:val="nil"/>
            </w:tcBorders>
            <w:shd w:val="clear" w:color="000000" w:fill="FFF2E9"/>
            <w:vAlign w:val="center"/>
          </w:tcPr>
          <w:p w:rsidR="005E1323" w:rsidRPr="005E1323" w:rsidRDefault="005E1323" w:rsidP="005E1323">
            <w:pPr>
              <w:spacing w:line="276" w:lineRule="auto"/>
              <w:jc w:val="center"/>
              <w:rPr>
                <w:rFonts w:ascii="Calibri" w:eastAsia="Calibri" w:hAnsi="Calibri"/>
                <w:b/>
                <w:color w:val="565350"/>
                <w:lang w:eastAsia="pl-PL"/>
              </w:rPr>
            </w:pPr>
            <w:r w:rsidRPr="005E1323">
              <w:rPr>
                <w:rFonts w:ascii="Calibri" w:eastAsia="Calibri" w:hAnsi="Calibri"/>
                <w:b/>
                <w:color w:val="565350"/>
                <w:lang w:eastAsia="pl-PL"/>
              </w:rPr>
              <w:t>25% zarabiało nie więcej niż</w:t>
            </w:r>
          </w:p>
        </w:tc>
        <w:tc>
          <w:tcPr>
            <w:tcW w:w="1474" w:type="dxa"/>
            <w:tcBorders>
              <w:top w:val="single" w:sz="8" w:space="0" w:color="FFDEBF"/>
              <w:left w:val="nil"/>
              <w:bottom w:val="single" w:sz="8" w:space="0" w:color="FFFFFF"/>
              <w:right w:val="nil"/>
            </w:tcBorders>
            <w:shd w:val="clear" w:color="000000" w:fill="FFF2E9"/>
            <w:vAlign w:val="center"/>
          </w:tcPr>
          <w:p w:rsidR="005E1323" w:rsidRPr="005E1323" w:rsidRDefault="005E1323" w:rsidP="005E1323">
            <w:pPr>
              <w:spacing w:line="276" w:lineRule="auto"/>
              <w:jc w:val="center"/>
              <w:rPr>
                <w:rFonts w:ascii="Calibri" w:eastAsia="Calibri" w:hAnsi="Calibri"/>
                <w:b/>
                <w:color w:val="565350"/>
                <w:lang w:eastAsia="pl-PL"/>
              </w:rPr>
            </w:pPr>
            <w:r w:rsidRPr="005E1323">
              <w:rPr>
                <w:rFonts w:ascii="Calibri" w:eastAsia="Calibri" w:hAnsi="Calibri"/>
                <w:b/>
                <w:color w:val="565350"/>
                <w:lang w:eastAsia="pl-PL"/>
              </w:rPr>
              <w:t>mediana</w:t>
            </w:r>
          </w:p>
        </w:tc>
        <w:tc>
          <w:tcPr>
            <w:tcW w:w="1531" w:type="dxa"/>
            <w:tcBorders>
              <w:top w:val="single" w:sz="8" w:space="0" w:color="FFDEBF"/>
              <w:left w:val="nil"/>
              <w:bottom w:val="single" w:sz="8" w:space="0" w:color="FFFFFF"/>
              <w:right w:val="nil"/>
            </w:tcBorders>
            <w:shd w:val="clear" w:color="000000" w:fill="FFF2E9"/>
            <w:vAlign w:val="center"/>
          </w:tcPr>
          <w:p w:rsidR="005E1323" w:rsidRPr="005E1323" w:rsidRDefault="005E1323" w:rsidP="005E1323">
            <w:pPr>
              <w:spacing w:line="276" w:lineRule="auto"/>
              <w:jc w:val="center"/>
              <w:rPr>
                <w:rFonts w:ascii="Calibri" w:eastAsia="Calibri" w:hAnsi="Calibri"/>
                <w:b/>
                <w:color w:val="565350"/>
                <w:lang w:eastAsia="pl-PL"/>
              </w:rPr>
            </w:pPr>
            <w:r w:rsidRPr="005E1323">
              <w:rPr>
                <w:rFonts w:ascii="Calibri" w:eastAsia="Calibri" w:hAnsi="Calibri"/>
                <w:b/>
                <w:color w:val="565350"/>
                <w:lang w:eastAsia="pl-PL"/>
              </w:rPr>
              <w:t>25% zarabiało nie mniej niż</w:t>
            </w:r>
          </w:p>
        </w:tc>
      </w:tr>
      <w:tr w:rsidR="005E1323" w:rsidRPr="005E1323" w:rsidTr="009C543B">
        <w:trPr>
          <w:trHeight w:val="567"/>
          <w:jc w:val="center"/>
        </w:trPr>
        <w:tc>
          <w:tcPr>
            <w:tcW w:w="297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E1323" w:rsidRPr="005E1323" w:rsidRDefault="005E1323" w:rsidP="005E1323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color w:val="767171"/>
              </w:rPr>
            </w:pPr>
            <w:r w:rsidRPr="005E1323">
              <w:rPr>
                <w:rFonts w:ascii="Calibri" w:eastAsia="Calibri" w:hAnsi="Calibri" w:cs="Calibri"/>
                <w:b/>
                <w:color w:val="767171"/>
              </w:rPr>
              <w:t>średnie lub pomaturalne (zdana matura)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FFDEBF"/>
              <w:right w:val="nil"/>
            </w:tcBorders>
            <w:vAlign w:val="center"/>
          </w:tcPr>
          <w:p w:rsidR="005E1323" w:rsidRPr="005E1323" w:rsidRDefault="005E1323" w:rsidP="005E1323">
            <w:pPr>
              <w:spacing w:line="276" w:lineRule="auto"/>
              <w:ind w:right="334"/>
              <w:rPr>
                <w:rFonts w:ascii="Calibri" w:eastAsia="Calibri" w:hAnsi="Calibri" w:cs="Calibri"/>
                <w:color w:val="767171"/>
                <w:lang w:val="en-US"/>
              </w:rPr>
            </w:pPr>
            <w:proofErr w:type="spellStart"/>
            <w:r w:rsidRPr="005E1323">
              <w:rPr>
                <w:rFonts w:ascii="Calibri" w:eastAsia="Calibri" w:hAnsi="Calibri" w:cs="Calibri"/>
                <w:color w:val="767171"/>
                <w:lang w:val="en-US"/>
              </w:rPr>
              <w:t>prywatna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FFDEBF"/>
              <w:right w:val="nil"/>
            </w:tcBorders>
            <w:vAlign w:val="center"/>
          </w:tcPr>
          <w:p w:rsidR="005E1323" w:rsidRPr="005E1323" w:rsidRDefault="005E1323" w:rsidP="005E1323">
            <w:pPr>
              <w:spacing w:line="276" w:lineRule="auto"/>
              <w:jc w:val="center"/>
              <w:rPr>
                <w:rFonts w:ascii="Calibri" w:eastAsia="Calibri" w:hAnsi="Calibri" w:cs="Calibri"/>
                <w:color w:val="767171"/>
                <w:lang w:val="en-US"/>
              </w:rPr>
            </w:pPr>
            <w:r w:rsidRPr="005E1323">
              <w:rPr>
                <w:rFonts w:ascii="Calibri" w:eastAsia="Calibri" w:hAnsi="Calibri" w:cs="Calibri"/>
                <w:color w:val="767171"/>
                <w:lang w:val="en-US"/>
              </w:rPr>
              <w:t>1252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FFDEBF"/>
              <w:right w:val="nil"/>
            </w:tcBorders>
            <w:vAlign w:val="center"/>
          </w:tcPr>
          <w:p w:rsidR="005E1323" w:rsidRPr="005E1323" w:rsidRDefault="005E1323" w:rsidP="005E1323">
            <w:pPr>
              <w:spacing w:line="276" w:lineRule="auto"/>
              <w:jc w:val="center"/>
              <w:rPr>
                <w:rFonts w:ascii="Calibri" w:eastAsia="Calibri" w:hAnsi="Calibri" w:cs="Calibri"/>
                <w:color w:val="767171"/>
                <w:lang w:val="en-US"/>
              </w:rPr>
            </w:pPr>
            <w:r w:rsidRPr="005E1323">
              <w:rPr>
                <w:rFonts w:ascii="Calibri" w:eastAsia="Calibri" w:hAnsi="Calibri" w:cs="Calibri"/>
                <w:color w:val="767171"/>
                <w:lang w:val="en-US"/>
              </w:rPr>
              <w:t>3 062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FFDEBF"/>
              <w:right w:val="nil"/>
            </w:tcBorders>
            <w:vAlign w:val="center"/>
          </w:tcPr>
          <w:p w:rsidR="005E1323" w:rsidRPr="005E1323" w:rsidRDefault="005E1323" w:rsidP="005E1323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color w:val="767171"/>
                <w:lang w:val="en-US"/>
              </w:rPr>
            </w:pPr>
            <w:r w:rsidRPr="005E1323">
              <w:rPr>
                <w:rFonts w:ascii="Calibri" w:eastAsia="Calibri" w:hAnsi="Calibri" w:cs="Calibri"/>
                <w:b/>
                <w:color w:val="767171"/>
                <w:lang w:val="en-US"/>
              </w:rPr>
              <w:t>4 000</w:t>
            </w:r>
          </w:p>
        </w:tc>
        <w:tc>
          <w:tcPr>
            <w:tcW w:w="153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noWrap/>
            <w:vAlign w:val="center"/>
          </w:tcPr>
          <w:p w:rsidR="005E1323" w:rsidRPr="005E1323" w:rsidRDefault="005E1323" w:rsidP="005E1323">
            <w:pPr>
              <w:spacing w:line="276" w:lineRule="auto"/>
              <w:jc w:val="center"/>
              <w:rPr>
                <w:rFonts w:ascii="Calibri" w:eastAsia="Calibri" w:hAnsi="Calibri" w:cs="Calibri"/>
                <w:color w:val="767171"/>
                <w:lang w:val="en-US"/>
              </w:rPr>
            </w:pPr>
            <w:r w:rsidRPr="005E1323">
              <w:rPr>
                <w:rFonts w:ascii="Calibri" w:eastAsia="Calibri" w:hAnsi="Calibri" w:cs="Calibri"/>
                <w:color w:val="767171"/>
                <w:lang w:val="en-US"/>
              </w:rPr>
              <w:t>5 359</w:t>
            </w:r>
          </w:p>
        </w:tc>
      </w:tr>
      <w:tr w:rsidR="005E1323" w:rsidRPr="005E1323" w:rsidTr="009C543B">
        <w:trPr>
          <w:trHeight w:val="90"/>
          <w:jc w:val="center"/>
        </w:trPr>
        <w:tc>
          <w:tcPr>
            <w:tcW w:w="2977" w:type="dxa"/>
            <w:vMerge/>
            <w:tcBorders>
              <w:left w:val="nil"/>
              <w:bottom w:val="single" w:sz="8" w:space="0" w:color="FFDEBF"/>
              <w:right w:val="nil"/>
            </w:tcBorders>
            <w:vAlign w:val="center"/>
          </w:tcPr>
          <w:p w:rsidR="005E1323" w:rsidRPr="005E1323" w:rsidRDefault="005E1323" w:rsidP="005E1323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color w:val="767171"/>
              </w:rPr>
            </w:pPr>
          </w:p>
        </w:tc>
        <w:tc>
          <w:tcPr>
            <w:tcW w:w="1644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vAlign w:val="center"/>
          </w:tcPr>
          <w:p w:rsidR="005E1323" w:rsidRPr="005E1323" w:rsidRDefault="005E1323" w:rsidP="005E1323">
            <w:pPr>
              <w:spacing w:line="276" w:lineRule="auto"/>
              <w:ind w:right="334"/>
              <w:rPr>
                <w:rFonts w:ascii="Calibri" w:eastAsia="Calibri" w:hAnsi="Calibri" w:cs="Calibri"/>
                <w:color w:val="767171"/>
                <w:lang w:val="en-US"/>
              </w:rPr>
            </w:pPr>
            <w:proofErr w:type="spellStart"/>
            <w:r w:rsidRPr="005E1323">
              <w:rPr>
                <w:rFonts w:ascii="Calibri" w:eastAsia="Calibri" w:hAnsi="Calibri" w:cs="Calibri"/>
                <w:color w:val="767171"/>
                <w:lang w:val="en-US"/>
              </w:rPr>
              <w:t>państwowa</w:t>
            </w:r>
            <w:proofErr w:type="spellEnd"/>
          </w:p>
        </w:tc>
        <w:tc>
          <w:tcPr>
            <w:tcW w:w="850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vAlign w:val="center"/>
          </w:tcPr>
          <w:p w:rsidR="005E1323" w:rsidRPr="005E1323" w:rsidRDefault="005E1323" w:rsidP="005E1323">
            <w:pPr>
              <w:spacing w:line="276" w:lineRule="auto"/>
              <w:jc w:val="center"/>
              <w:rPr>
                <w:rFonts w:ascii="Calibri" w:eastAsia="Calibri" w:hAnsi="Calibri" w:cs="Calibri"/>
                <w:color w:val="767171"/>
                <w:lang w:val="en-US"/>
              </w:rPr>
            </w:pPr>
            <w:r w:rsidRPr="005E1323">
              <w:rPr>
                <w:rFonts w:ascii="Calibri" w:eastAsia="Calibri" w:hAnsi="Calibri" w:cs="Calibri"/>
                <w:color w:val="767171"/>
                <w:lang w:val="en-US"/>
              </w:rPr>
              <w:t>45</w:t>
            </w:r>
          </w:p>
        </w:tc>
        <w:tc>
          <w:tcPr>
            <w:tcW w:w="153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vAlign w:val="center"/>
          </w:tcPr>
          <w:p w:rsidR="005E1323" w:rsidRPr="005E1323" w:rsidRDefault="005E1323" w:rsidP="005E1323">
            <w:pPr>
              <w:spacing w:line="276" w:lineRule="auto"/>
              <w:jc w:val="center"/>
              <w:rPr>
                <w:rFonts w:ascii="Calibri" w:eastAsia="Calibri" w:hAnsi="Calibri" w:cs="Calibri"/>
                <w:color w:val="767171"/>
                <w:lang w:val="en-US"/>
              </w:rPr>
            </w:pPr>
            <w:r w:rsidRPr="005E1323">
              <w:rPr>
                <w:rFonts w:ascii="Calibri" w:eastAsia="Calibri" w:hAnsi="Calibri" w:cs="Calibri"/>
                <w:color w:val="767171"/>
                <w:lang w:val="en-US"/>
              </w:rPr>
              <w:t>3 100</w:t>
            </w:r>
          </w:p>
        </w:tc>
        <w:tc>
          <w:tcPr>
            <w:tcW w:w="1474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vAlign w:val="center"/>
          </w:tcPr>
          <w:p w:rsidR="005E1323" w:rsidRPr="005E1323" w:rsidRDefault="005E1323" w:rsidP="005E1323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color w:val="767171"/>
                <w:lang w:val="en-US"/>
              </w:rPr>
            </w:pPr>
            <w:r w:rsidRPr="005E1323">
              <w:rPr>
                <w:rFonts w:ascii="Calibri" w:eastAsia="Calibri" w:hAnsi="Calibri" w:cs="Calibri"/>
                <w:b/>
                <w:color w:val="767171"/>
                <w:lang w:val="en-US"/>
              </w:rPr>
              <w:t>4 200</w:t>
            </w:r>
          </w:p>
        </w:tc>
        <w:tc>
          <w:tcPr>
            <w:tcW w:w="153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noWrap/>
            <w:vAlign w:val="center"/>
          </w:tcPr>
          <w:p w:rsidR="005E1323" w:rsidRPr="005E1323" w:rsidRDefault="005E1323" w:rsidP="005E1323">
            <w:pPr>
              <w:spacing w:line="276" w:lineRule="auto"/>
              <w:jc w:val="center"/>
              <w:rPr>
                <w:rFonts w:ascii="Calibri" w:eastAsia="Calibri" w:hAnsi="Calibri" w:cs="Calibri"/>
                <w:color w:val="767171"/>
                <w:lang w:val="en-US"/>
              </w:rPr>
            </w:pPr>
            <w:r w:rsidRPr="005E1323">
              <w:rPr>
                <w:rFonts w:ascii="Calibri" w:eastAsia="Calibri" w:hAnsi="Calibri" w:cs="Calibri"/>
                <w:color w:val="767171"/>
                <w:lang w:val="en-US"/>
              </w:rPr>
              <w:t>4 382</w:t>
            </w:r>
          </w:p>
        </w:tc>
      </w:tr>
      <w:tr w:rsidR="005E1323" w:rsidRPr="005E1323" w:rsidTr="009C543B">
        <w:trPr>
          <w:trHeight w:val="60"/>
          <w:jc w:val="center"/>
        </w:trPr>
        <w:tc>
          <w:tcPr>
            <w:tcW w:w="2977" w:type="dxa"/>
            <w:vMerge w:val="restart"/>
            <w:tcBorders>
              <w:top w:val="single" w:sz="8" w:space="0" w:color="FFDEBF"/>
              <w:left w:val="nil"/>
              <w:right w:val="nil"/>
            </w:tcBorders>
            <w:vAlign w:val="center"/>
          </w:tcPr>
          <w:p w:rsidR="005E1323" w:rsidRPr="005E1323" w:rsidRDefault="005E1323" w:rsidP="005E1323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color w:val="767171"/>
              </w:rPr>
            </w:pPr>
            <w:r w:rsidRPr="005E1323">
              <w:rPr>
                <w:rFonts w:ascii="Calibri" w:eastAsia="Calibri" w:hAnsi="Calibri" w:cs="Calibri"/>
                <w:b/>
                <w:color w:val="767171"/>
              </w:rPr>
              <w:t>wyższe zawodowe (licencjackie/inżynierskie)</w:t>
            </w:r>
          </w:p>
        </w:tc>
        <w:tc>
          <w:tcPr>
            <w:tcW w:w="1644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vAlign w:val="center"/>
          </w:tcPr>
          <w:p w:rsidR="005E1323" w:rsidRPr="005E1323" w:rsidRDefault="005E1323" w:rsidP="005E1323">
            <w:pPr>
              <w:spacing w:line="276" w:lineRule="auto"/>
              <w:ind w:right="334"/>
              <w:rPr>
                <w:rFonts w:ascii="Calibri" w:eastAsia="Calibri" w:hAnsi="Calibri" w:cs="Calibri"/>
                <w:color w:val="767171"/>
                <w:lang w:val="en-US"/>
              </w:rPr>
            </w:pPr>
            <w:proofErr w:type="spellStart"/>
            <w:r w:rsidRPr="005E1323">
              <w:rPr>
                <w:rFonts w:ascii="Calibri" w:eastAsia="Calibri" w:hAnsi="Calibri" w:cs="Calibri"/>
                <w:color w:val="767171"/>
                <w:lang w:val="en-US"/>
              </w:rPr>
              <w:t>prywatna</w:t>
            </w:r>
            <w:proofErr w:type="spellEnd"/>
          </w:p>
        </w:tc>
        <w:tc>
          <w:tcPr>
            <w:tcW w:w="850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vAlign w:val="center"/>
          </w:tcPr>
          <w:p w:rsidR="005E1323" w:rsidRPr="005E1323" w:rsidRDefault="005E1323" w:rsidP="005E1323">
            <w:pPr>
              <w:spacing w:line="276" w:lineRule="auto"/>
              <w:jc w:val="center"/>
              <w:rPr>
                <w:rFonts w:ascii="Calibri" w:eastAsia="Calibri" w:hAnsi="Calibri" w:cs="Calibri"/>
                <w:color w:val="767171"/>
                <w:lang w:val="en-US"/>
              </w:rPr>
            </w:pPr>
            <w:r w:rsidRPr="005E1323">
              <w:rPr>
                <w:rFonts w:ascii="Calibri" w:eastAsia="Calibri" w:hAnsi="Calibri" w:cs="Calibri"/>
                <w:color w:val="767171"/>
                <w:lang w:val="en-US"/>
              </w:rPr>
              <w:t>1427</w:t>
            </w:r>
          </w:p>
        </w:tc>
        <w:tc>
          <w:tcPr>
            <w:tcW w:w="153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vAlign w:val="center"/>
          </w:tcPr>
          <w:p w:rsidR="005E1323" w:rsidRPr="005E1323" w:rsidRDefault="005E1323" w:rsidP="005E1323">
            <w:pPr>
              <w:spacing w:line="276" w:lineRule="auto"/>
              <w:jc w:val="center"/>
              <w:rPr>
                <w:rFonts w:ascii="Calibri" w:eastAsia="Calibri" w:hAnsi="Calibri" w:cs="Calibri"/>
                <w:color w:val="767171"/>
                <w:lang w:val="en-US"/>
              </w:rPr>
            </w:pPr>
            <w:r w:rsidRPr="005E1323">
              <w:rPr>
                <w:rFonts w:ascii="Calibri" w:eastAsia="Calibri" w:hAnsi="Calibri" w:cs="Calibri"/>
                <w:color w:val="767171"/>
                <w:lang w:val="en-US"/>
              </w:rPr>
              <w:t>3 400</w:t>
            </w:r>
          </w:p>
        </w:tc>
        <w:tc>
          <w:tcPr>
            <w:tcW w:w="1474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vAlign w:val="center"/>
          </w:tcPr>
          <w:p w:rsidR="005E1323" w:rsidRPr="005E1323" w:rsidRDefault="005E1323" w:rsidP="005E1323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color w:val="767171"/>
                <w:lang w:val="en-US"/>
              </w:rPr>
            </w:pPr>
            <w:r w:rsidRPr="005E1323">
              <w:rPr>
                <w:rFonts w:ascii="Calibri" w:eastAsia="Calibri" w:hAnsi="Calibri" w:cs="Calibri"/>
                <w:b/>
                <w:color w:val="767171"/>
                <w:lang w:val="en-US"/>
              </w:rPr>
              <w:t>4 300</w:t>
            </w:r>
          </w:p>
        </w:tc>
        <w:tc>
          <w:tcPr>
            <w:tcW w:w="153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noWrap/>
            <w:vAlign w:val="center"/>
          </w:tcPr>
          <w:p w:rsidR="005E1323" w:rsidRPr="005E1323" w:rsidRDefault="005E1323" w:rsidP="005E1323">
            <w:pPr>
              <w:spacing w:line="276" w:lineRule="auto"/>
              <w:jc w:val="center"/>
              <w:rPr>
                <w:rFonts w:ascii="Calibri" w:eastAsia="Calibri" w:hAnsi="Calibri" w:cs="Calibri"/>
                <w:color w:val="767171"/>
                <w:lang w:val="en-US"/>
              </w:rPr>
            </w:pPr>
            <w:r w:rsidRPr="005E1323">
              <w:rPr>
                <w:rFonts w:ascii="Calibri" w:eastAsia="Calibri" w:hAnsi="Calibri" w:cs="Calibri"/>
                <w:color w:val="767171"/>
                <w:lang w:val="en-US"/>
              </w:rPr>
              <w:t>6 000</w:t>
            </w:r>
          </w:p>
        </w:tc>
      </w:tr>
      <w:tr w:rsidR="005E1323" w:rsidRPr="005E1323" w:rsidTr="009C543B">
        <w:trPr>
          <w:trHeight w:val="206"/>
          <w:jc w:val="center"/>
        </w:trPr>
        <w:tc>
          <w:tcPr>
            <w:tcW w:w="2977" w:type="dxa"/>
            <w:vMerge/>
            <w:tcBorders>
              <w:left w:val="nil"/>
              <w:bottom w:val="single" w:sz="8" w:space="0" w:color="FFDEBF"/>
              <w:right w:val="nil"/>
            </w:tcBorders>
            <w:vAlign w:val="center"/>
          </w:tcPr>
          <w:p w:rsidR="005E1323" w:rsidRPr="005E1323" w:rsidRDefault="005E1323" w:rsidP="005E1323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color w:val="767171"/>
                <w:lang w:val="en-US"/>
              </w:rPr>
            </w:pPr>
          </w:p>
        </w:tc>
        <w:tc>
          <w:tcPr>
            <w:tcW w:w="1644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vAlign w:val="center"/>
          </w:tcPr>
          <w:p w:rsidR="005E1323" w:rsidRPr="005E1323" w:rsidRDefault="005E1323" w:rsidP="005E1323">
            <w:pPr>
              <w:spacing w:line="276" w:lineRule="auto"/>
              <w:ind w:right="334"/>
              <w:rPr>
                <w:rFonts w:ascii="Calibri" w:eastAsia="Calibri" w:hAnsi="Calibri" w:cs="Calibri"/>
                <w:color w:val="767171"/>
                <w:lang w:val="en-US"/>
              </w:rPr>
            </w:pPr>
            <w:proofErr w:type="spellStart"/>
            <w:r w:rsidRPr="005E1323">
              <w:rPr>
                <w:rFonts w:ascii="Calibri" w:eastAsia="Calibri" w:hAnsi="Calibri" w:cs="Calibri"/>
                <w:color w:val="767171"/>
                <w:lang w:val="en-US"/>
              </w:rPr>
              <w:t>państwowa</w:t>
            </w:r>
            <w:proofErr w:type="spellEnd"/>
          </w:p>
        </w:tc>
        <w:tc>
          <w:tcPr>
            <w:tcW w:w="850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vAlign w:val="center"/>
          </w:tcPr>
          <w:p w:rsidR="005E1323" w:rsidRPr="005E1323" w:rsidRDefault="005E1323" w:rsidP="005E1323">
            <w:pPr>
              <w:spacing w:line="276" w:lineRule="auto"/>
              <w:jc w:val="center"/>
              <w:rPr>
                <w:rFonts w:ascii="Calibri" w:eastAsia="Calibri" w:hAnsi="Calibri" w:cs="Calibri"/>
                <w:color w:val="767171"/>
                <w:lang w:val="en-US"/>
              </w:rPr>
            </w:pPr>
            <w:r w:rsidRPr="005E1323">
              <w:rPr>
                <w:rFonts w:ascii="Calibri" w:eastAsia="Calibri" w:hAnsi="Calibri" w:cs="Calibri"/>
                <w:color w:val="767171"/>
                <w:lang w:val="en-US"/>
              </w:rPr>
              <w:t>54</w:t>
            </w:r>
          </w:p>
        </w:tc>
        <w:tc>
          <w:tcPr>
            <w:tcW w:w="153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vAlign w:val="center"/>
          </w:tcPr>
          <w:p w:rsidR="005E1323" w:rsidRPr="005E1323" w:rsidRDefault="005E1323" w:rsidP="005E1323">
            <w:pPr>
              <w:spacing w:line="276" w:lineRule="auto"/>
              <w:jc w:val="center"/>
              <w:rPr>
                <w:rFonts w:ascii="Calibri" w:eastAsia="Calibri" w:hAnsi="Calibri" w:cs="Calibri"/>
                <w:color w:val="767171"/>
                <w:lang w:val="en-US"/>
              </w:rPr>
            </w:pPr>
            <w:r w:rsidRPr="005E1323">
              <w:rPr>
                <w:rFonts w:ascii="Calibri" w:eastAsia="Calibri" w:hAnsi="Calibri" w:cs="Calibri"/>
                <w:color w:val="767171"/>
                <w:lang w:val="en-US"/>
              </w:rPr>
              <w:t>3 400</w:t>
            </w:r>
          </w:p>
        </w:tc>
        <w:tc>
          <w:tcPr>
            <w:tcW w:w="1474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vAlign w:val="center"/>
          </w:tcPr>
          <w:p w:rsidR="005E1323" w:rsidRPr="005E1323" w:rsidRDefault="005E1323" w:rsidP="005E1323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color w:val="767171"/>
                <w:lang w:val="en-US"/>
              </w:rPr>
            </w:pPr>
            <w:r w:rsidRPr="005E1323">
              <w:rPr>
                <w:rFonts w:ascii="Calibri" w:eastAsia="Calibri" w:hAnsi="Calibri" w:cs="Calibri"/>
                <w:b/>
                <w:color w:val="767171"/>
                <w:lang w:val="en-US"/>
              </w:rPr>
              <w:t>3 924</w:t>
            </w:r>
          </w:p>
        </w:tc>
        <w:tc>
          <w:tcPr>
            <w:tcW w:w="153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noWrap/>
            <w:vAlign w:val="center"/>
          </w:tcPr>
          <w:p w:rsidR="005E1323" w:rsidRPr="005E1323" w:rsidRDefault="005E1323" w:rsidP="005E1323">
            <w:pPr>
              <w:spacing w:line="276" w:lineRule="auto"/>
              <w:jc w:val="center"/>
              <w:rPr>
                <w:rFonts w:ascii="Calibri" w:eastAsia="Calibri" w:hAnsi="Calibri" w:cs="Calibri"/>
                <w:color w:val="767171"/>
                <w:lang w:val="en-US"/>
              </w:rPr>
            </w:pPr>
            <w:r w:rsidRPr="005E1323">
              <w:rPr>
                <w:rFonts w:ascii="Calibri" w:eastAsia="Calibri" w:hAnsi="Calibri" w:cs="Calibri"/>
                <w:color w:val="767171"/>
                <w:lang w:val="en-US"/>
              </w:rPr>
              <w:t>6 422</w:t>
            </w:r>
          </w:p>
        </w:tc>
      </w:tr>
      <w:tr w:rsidR="005E1323" w:rsidRPr="005E1323" w:rsidTr="009C543B">
        <w:trPr>
          <w:trHeight w:val="136"/>
          <w:jc w:val="center"/>
        </w:trPr>
        <w:tc>
          <w:tcPr>
            <w:tcW w:w="2977" w:type="dxa"/>
            <w:vMerge w:val="restart"/>
            <w:tcBorders>
              <w:top w:val="single" w:sz="8" w:space="0" w:color="FFDEBF"/>
              <w:left w:val="nil"/>
              <w:right w:val="nil"/>
            </w:tcBorders>
            <w:vAlign w:val="center"/>
          </w:tcPr>
          <w:p w:rsidR="005E1323" w:rsidRPr="005E1323" w:rsidRDefault="005E1323" w:rsidP="005E1323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color w:val="767171"/>
                <w:lang w:val="en-US"/>
              </w:rPr>
            </w:pPr>
            <w:proofErr w:type="spellStart"/>
            <w:r w:rsidRPr="005E1323">
              <w:rPr>
                <w:rFonts w:ascii="Calibri" w:eastAsia="Calibri" w:hAnsi="Calibri" w:cs="Calibri"/>
                <w:b/>
                <w:color w:val="767171"/>
                <w:lang w:val="en-US"/>
              </w:rPr>
              <w:t>wyższe</w:t>
            </w:r>
            <w:proofErr w:type="spellEnd"/>
            <w:r w:rsidRPr="005E1323">
              <w:rPr>
                <w:rFonts w:ascii="Calibri" w:eastAsia="Calibri" w:hAnsi="Calibri" w:cs="Calibri"/>
                <w:b/>
                <w:color w:val="767171"/>
                <w:lang w:val="en-US"/>
              </w:rPr>
              <w:t xml:space="preserve"> </w:t>
            </w:r>
            <w:proofErr w:type="spellStart"/>
            <w:r w:rsidRPr="005E1323">
              <w:rPr>
                <w:rFonts w:ascii="Calibri" w:eastAsia="Calibri" w:hAnsi="Calibri" w:cs="Calibri"/>
                <w:b/>
                <w:color w:val="767171"/>
                <w:lang w:val="en-US"/>
              </w:rPr>
              <w:t>magisterskie</w:t>
            </w:r>
            <w:proofErr w:type="spellEnd"/>
          </w:p>
        </w:tc>
        <w:tc>
          <w:tcPr>
            <w:tcW w:w="1644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vAlign w:val="center"/>
          </w:tcPr>
          <w:p w:rsidR="005E1323" w:rsidRPr="005E1323" w:rsidRDefault="005E1323" w:rsidP="005E1323">
            <w:pPr>
              <w:spacing w:line="276" w:lineRule="auto"/>
              <w:ind w:right="334"/>
              <w:rPr>
                <w:rFonts w:ascii="Calibri" w:eastAsia="Calibri" w:hAnsi="Calibri" w:cs="Calibri"/>
                <w:color w:val="767171"/>
                <w:lang w:val="en-US"/>
              </w:rPr>
            </w:pPr>
            <w:proofErr w:type="spellStart"/>
            <w:r w:rsidRPr="005E1323">
              <w:rPr>
                <w:rFonts w:ascii="Calibri" w:eastAsia="Calibri" w:hAnsi="Calibri" w:cs="Calibri"/>
                <w:color w:val="767171"/>
                <w:lang w:val="en-US"/>
              </w:rPr>
              <w:t>prywatna</w:t>
            </w:r>
            <w:proofErr w:type="spellEnd"/>
          </w:p>
        </w:tc>
        <w:tc>
          <w:tcPr>
            <w:tcW w:w="850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vAlign w:val="center"/>
          </w:tcPr>
          <w:p w:rsidR="005E1323" w:rsidRPr="005E1323" w:rsidRDefault="005E1323" w:rsidP="005E1323">
            <w:pPr>
              <w:spacing w:line="276" w:lineRule="auto"/>
              <w:jc w:val="center"/>
              <w:rPr>
                <w:rFonts w:ascii="Calibri" w:eastAsia="Calibri" w:hAnsi="Calibri" w:cs="Calibri"/>
                <w:color w:val="767171"/>
                <w:lang w:val="en-US"/>
              </w:rPr>
            </w:pPr>
            <w:r w:rsidRPr="005E1323">
              <w:rPr>
                <w:rFonts w:ascii="Calibri" w:eastAsia="Calibri" w:hAnsi="Calibri" w:cs="Calibri"/>
                <w:color w:val="767171"/>
                <w:lang w:val="en-US"/>
              </w:rPr>
              <w:t>1333</w:t>
            </w:r>
          </w:p>
        </w:tc>
        <w:tc>
          <w:tcPr>
            <w:tcW w:w="153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vAlign w:val="center"/>
          </w:tcPr>
          <w:p w:rsidR="005E1323" w:rsidRPr="005E1323" w:rsidRDefault="005E1323" w:rsidP="005E1323">
            <w:pPr>
              <w:spacing w:line="276" w:lineRule="auto"/>
              <w:jc w:val="center"/>
              <w:rPr>
                <w:rFonts w:ascii="Calibri" w:eastAsia="Calibri" w:hAnsi="Calibri" w:cs="Calibri"/>
                <w:color w:val="767171"/>
                <w:lang w:val="en-US"/>
              </w:rPr>
            </w:pPr>
            <w:r w:rsidRPr="005E1323">
              <w:rPr>
                <w:rFonts w:ascii="Calibri" w:eastAsia="Calibri" w:hAnsi="Calibri" w:cs="Calibri"/>
                <w:color w:val="767171"/>
                <w:lang w:val="en-US"/>
              </w:rPr>
              <w:t>3 950</w:t>
            </w:r>
          </w:p>
        </w:tc>
        <w:tc>
          <w:tcPr>
            <w:tcW w:w="1474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vAlign w:val="center"/>
          </w:tcPr>
          <w:p w:rsidR="005E1323" w:rsidRPr="005E1323" w:rsidRDefault="005E1323" w:rsidP="005E1323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color w:val="767171"/>
                <w:lang w:val="en-US"/>
              </w:rPr>
            </w:pPr>
            <w:r w:rsidRPr="005E1323">
              <w:rPr>
                <w:rFonts w:ascii="Calibri" w:eastAsia="Calibri" w:hAnsi="Calibri" w:cs="Calibri"/>
                <w:b/>
                <w:color w:val="767171"/>
                <w:lang w:val="en-US"/>
              </w:rPr>
              <w:t>5 071</w:t>
            </w:r>
          </w:p>
        </w:tc>
        <w:tc>
          <w:tcPr>
            <w:tcW w:w="153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noWrap/>
            <w:vAlign w:val="center"/>
          </w:tcPr>
          <w:p w:rsidR="005E1323" w:rsidRPr="005E1323" w:rsidRDefault="005E1323" w:rsidP="005E1323">
            <w:pPr>
              <w:spacing w:line="276" w:lineRule="auto"/>
              <w:jc w:val="center"/>
              <w:rPr>
                <w:rFonts w:ascii="Calibri" w:eastAsia="Calibri" w:hAnsi="Calibri" w:cs="Calibri"/>
                <w:color w:val="767171"/>
                <w:lang w:val="en-US"/>
              </w:rPr>
            </w:pPr>
            <w:r w:rsidRPr="005E1323">
              <w:rPr>
                <w:rFonts w:ascii="Calibri" w:eastAsia="Calibri" w:hAnsi="Calibri" w:cs="Calibri"/>
                <w:color w:val="767171"/>
                <w:lang w:val="en-US"/>
              </w:rPr>
              <w:t>7 798</w:t>
            </w:r>
          </w:p>
        </w:tc>
      </w:tr>
      <w:tr w:rsidR="005E1323" w:rsidRPr="005E1323" w:rsidTr="009C543B">
        <w:trPr>
          <w:trHeight w:val="60"/>
          <w:jc w:val="center"/>
        </w:trPr>
        <w:tc>
          <w:tcPr>
            <w:tcW w:w="2977" w:type="dxa"/>
            <w:vMerge/>
            <w:tcBorders>
              <w:left w:val="nil"/>
              <w:bottom w:val="single" w:sz="8" w:space="0" w:color="FFDEBF"/>
              <w:right w:val="nil"/>
            </w:tcBorders>
            <w:vAlign w:val="center"/>
          </w:tcPr>
          <w:p w:rsidR="005E1323" w:rsidRPr="005E1323" w:rsidRDefault="005E1323" w:rsidP="005E1323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color w:val="767171"/>
                <w:lang w:val="en-US"/>
              </w:rPr>
            </w:pPr>
          </w:p>
        </w:tc>
        <w:tc>
          <w:tcPr>
            <w:tcW w:w="1644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vAlign w:val="center"/>
          </w:tcPr>
          <w:p w:rsidR="005E1323" w:rsidRPr="005E1323" w:rsidRDefault="005E1323" w:rsidP="005E1323">
            <w:pPr>
              <w:spacing w:line="276" w:lineRule="auto"/>
              <w:ind w:right="334"/>
              <w:rPr>
                <w:rFonts w:ascii="Calibri" w:eastAsia="Calibri" w:hAnsi="Calibri" w:cs="Calibri"/>
                <w:color w:val="767171"/>
                <w:lang w:val="en-US"/>
              </w:rPr>
            </w:pPr>
            <w:proofErr w:type="spellStart"/>
            <w:r w:rsidRPr="005E1323">
              <w:rPr>
                <w:rFonts w:ascii="Calibri" w:eastAsia="Calibri" w:hAnsi="Calibri" w:cs="Calibri"/>
                <w:color w:val="767171"/>
                <w:lang w:val="en-US"/>
              </w:rPr>
              <w:t>państwowa</w:t>
            </w:r>
            <w:proofErr w:type="spellEnd"/>
          </w:p>
        </w:tc>
        <w:tc>
          <w:tcPr>
            <w:tcW w:w="850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vAlign w:val="center"/>
          </w:tcPr>
          <w:p w:rsidR="005E1323" w:rsidRPr="005E1323" w:rsidRDefault="005E1323" w:rsidP="005E1323">
            <w:pPr>
              <w:spacing w:line="276" w:lineRule="auto"/>
              <w:jc w:val="center"/>
              <w:rPr>
                <w:rFonts w:ascii="Calibri" w:eastAsia="Calibri" w:hAnsi="Calibri" w:cs="Calibri"/>
                <w:color w:val="767171"/>
                <w:lang w:val="en-US"/>
              </w:rPr>
            </w:pPr>
            <w:r w:rsidRPr="005E1323">
              <w:rPr>
                <w:rFonts w:ascii="Calibri" w:eastAsia="Calibri" w:hAnsi="Calibri" w:cs="Calibri"/>
                <w:color w:val="767171"/>
                <w:lang w:val="en-US"/>
              </w:rPr>
              <w:t>74</w:t>
            </w:r>
          </w:p>
        </w:tc>
        <w:tc>
          <w:tcPr>
            <w:tcW w:w="153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vAlign w:val="center"/>
          </w:tcPr>
          <w:p w:rsidR="005E1323" w:rsidRPr="005E1323" w:rsidRDefault="005E1323" w:rsidP="005E1323">
            <w:pPr>
              <w:spacing w:line="276" w:lineRule="auto"/>
              <w:jc w:val="center"/>
              <w:rPr>
                <w:rFonts w:ascii="Calibri" w:eastAsia="Calibri" w:hAnsi="Calibri" w:cs="Calibri"/>
                <w:color w:val="767171"/>
                <w:lang w:val="en-US"/>
              </w:rPr>
            </w:pPr>
            <w:r w:rsidRPr="005E1323">
              <w:rPr>
                <w:rFonts w:ascii="Calibri" w:eastAsia="Calibri" w:hAnsi="Calibri" w:cs="Calibri"/>
                <w:color w:val="767171"/>
                <w:lang w:val="en-US"/>
              </w:rPr>
              <w:t>3 493</w:t>
            </w:r>
          </w:p>
        </w:tc>
        <w:tc>
          <w:tcPr>
            <w:tcW w:w="1474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vAlign w:val="center"/>
          </w:tcPr>
          <w:p w:rsidR="005E1323" w:rsidRPr="005E1323" w:rsidRDefault="005E1323" w:rsidP="005E1323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color w:val="767171"/>
                <w:lang w:val="en-US"/>
              </w:rPr>
            </w:pPr>
            <w:r w:rsidRPr="005E1323">
              <w:rPr>
                <w:rFonts w:ascii="Calibri" w:eastAsia="Calibri" w:hAnsi="Calibri" w:cs="Calibri"/>
                <w:b/>
                <w:color w:val="767171"/>
                <w:lang w:val="en-US"/>
              </w:rPr>
              <w:t>4 250</w:t>
            </w:r>
          </w:p>
        </w:tc>
        <w:tc>
          <w:tcPr>
            <w:tcW w:w="153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noWrap/>
            <w:vAlign w:val="center"/>
          </w:tcPr>
          <w:p w:rsidR="005E1323" w:rsidRPr="005E1323" w:rsidRDefault="005E1323" w:rsidP="005E1323">
            <w:pPr>
              <w:spacing w:line="276" w:lineRule="auto"/>
              <w:jc w:val="center"/>
              <w:rPr>
                <w:rFonts w:ascii="Calibri" w:eastAsia="Calibri" w:hAnsi="Calibri" w:cs="Calibri"/>
                <w:color w:val="767171"/>
                <w:lang w:val="en-US"/>
              </w:rPr>
            </w:pPr>
            <w:r w:rsidRPr="005E1323">
              <w:rPr>
                <w:rFonts w:ascii="Calibri" w:eastAsia="Calibri" w:hAnsi="Calibri" w:cs="Calibri"/>
                <w:color w:val="767171"/>
                <w:lang w:val="en-US"/>
              </w:rPr>
              <w:t>6 004</w:t>
            </w:r>
          </w:p>
        </w:tc>
      </w:tr>
      <w:tr w:rsidR="005E1323" w:rsidRPr="005E1323" w:rsidTr="009C543B">
        <w:trPr>
          <w:trHeight w:val="380"/>
          <w:jc w:val="center"/>
        </w:trPr>
        <w:tc>
          <w:tcPr>
            <w:tcW w:w="2977" w:type="dxa"/>
            <w:vMerge w:val="restart"/>
            <w:tcBorders>
              <w:top w:val="single" w:sz="8" w:space="0" w:color="FFDEBF"/>
              <w:left w:val="nil"/>
              <w:right w:val="nil"/>
            </w:tcBorders>
            <w:vAlign w:val="center"/>
          </w:tcPr>
          <w:p w:rsidR="005E1323" w:rsidRPr="005E1323" w:rsidRDefault="005E1323" w:rsidP="005E1323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color w:val="767171"/>
              </w:rPr>
            </w:pPr>
            <w:r w:rsidRPr="005E1323">
              <w:rPr>
                <w:rFonts w:ascii="Calibri" w:eastAsia="Calibri" w:hAnsi="Calibri" w:cs="Calibri"/>
                <w:b/>
                <w:color w:val="767171"/>
              </w:rPr>
              <w:lastRenderedPageBreak/>
              <w:t>wyższe magisterskie inżynierskie</w:t>
            </w:r>
          </w:p>
        </w:tc>
        <w:tc>
          <w:tcPr>
            <w:tcW w:w="1644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vAlign w:val="center"/>
          </w:tcPr>
          <w:p w:rsidR="005E1323" w:rsidRPr="005E1323" w:rsidRDefault="005E1323" w:rsidP="005E1323">
            <w:pPr>
              <w:spacing w:line="276" w:lineRule="auto"/>
              <w:ind w:right="334"/>
              <w:rPr>
                <w:rFonts w:ascii="Calibri" w:eastAsia="Calibri" w:hAnsi="Calibri" w:cs="Calibri"/>
                <w:color w:val="767171"/>
                <w:lang w:val="en-US"/>
              </w:rPr>
            </w:pPr>
            <w:proofErr w:type="spellStart"/>
            <w:r w:rsidRPr="005E1323">
              <w:rPr>
                <w:rFonts w:ascii="Calibri" w:eastAsia="Calibri" w:hAnsi="Calibri" w:cs="Calibri"/>
                <w:color w:val="767171"/>
                <w:lang w:val="en-US"/>
              </w:rPr>
              <w:t>prywatna</w:t>
            </w:r>
            <w:proofErr w:type="spellEnd"/>
          </w:p>
        </w:tc>
        <w:tc>
          <w:tcPr>
            <w:tcW w:w="850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vAlign w:val="center"/>
          </w:tcPr>
          <w:p w:rsidR="005E1323" w:rsidRPr="005E1323" w:rsidRDefault="005E1323" w:rsidP="005E1323">
            <w:pPr>
              <w:spacing w:line="276" w:lineRule="auto"/>
              <w:jc w:val="center"/>
              <w:rPr>
                <w:rFonts w:ascii="Calibri" w:eastAsia="Calibri" w:hAnsi="Calibri" w:cs="Calibri"/>
                <w:color w:val="767171"/>
                <w:lang w:val="en-US"/>
              </w:rPr>
            </w:pPr>
            <w:r w:rsidRPr="005E1323">
              <w:rPr>
                <w:rFonts w:ascii="Calibri" w:eastAsia="Calibri" w:hAnsi="Calibri" w:cs="Calibri"/>
                <w:color w:val="767171"/>
                <w:lang w:val="en-US"/>
              </w:rPr>
              <w:t>3661</w:t>
            </w:r>
          </w:p>
        </w:tc>
        <w:tc>
          <w:tcPr>
            <w:tcW w:w="153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vAlign w:val="center"/>
          </w:tcPr>
          <w:p w:rsidR="005E1323" w:rsidRPr="005E1323" w:rsidRDefault="005E1323" w:rsidP="005E1323">
            <w:pPr>
              <w:spacing w:line="276" w:lineRule="auto"/>
              <w:jc w:val="center"/>
              <w:rPr>
                <w:rFonts w:ascii="Calibri" w:eastAsia="Calibri" w:hAnsi="Calibri" w:cs="Calibri"/>
                <w:color w:val="767171"/>
                <w:lang w:val="en-US"/>
              </w:rPr>
            </w:pPr>
            <w:r w:rsidRPr="005E1323">
              <w:rPr>
                <w:rFonts w:ascii="Calibri" w:eastAsia="Calibri" w:hAnsi="Calibri" w:cs="Calibri"/>
                <w:color w:val="767171"/>
                <w:lang w:val="en-US"/>
              </w:rPr>
              <w:t>4 000</w:t>
            </w:r>
          </w:p>
        </w:tc>
        <w:tc>
          <w:tcPr>
            <w:tcW w:w="1474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vAlign w:val="center"/>
          </w:tcPr>
          <w:p w:rsidR="005E1323" w:rsidRPr="005E1323" w:rsidRDefault="005E1323" w:rsidP="005E1323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color w:val="767171"/>
                <w:lang w:val="en-US"/>
              </w:rPr>
            </w:pPr>
            <w:r w:rsidRPr="005E1323">
              <w:rPr>
                <w:rFonts w:ascii="Calibri" w:eastAsia="Calibri" w:hAnsi="Calibri" w:cs="Calibri"/>
                <w:b/>
                <w:color w:val="767171"/>
                <w:lang w:val="en-US"/>
              </w:rPr>
              <w:t>5 600</w:t>
            </w:r>
          </w:p>
        </w:tc>
        <w:tc>
          <w:tcPr>
            <w:tcW w:w="153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noWrap/>
            <w:vAlign w:val="center"/>
          </w:tcPr>
          <w:p w:rsidR="005E1323" w:rsidRPr="005E1323" w:rsidRDefault="005E1323" w:rsidP="005E1323">
            <w:pPr>
              <w:spacing w:line="276" w:lineRule="auto"/>
              <w:jc w:val="center"/>
              <w:rPr>
                <w:rFonts w:ascii="Calibri" w:eastAsia="Calibri" w:hAnsi="Calibri" w:cs="Calibri"/>
                <w:color w:val="767171"/>
                <w:lang w:val="en-US"/>
              </w:rPr>
            </w:pPr>
            <w:r w:rsidRPr="005E1323">
              <w:rPr>
                <w:rFonts w:ascii="Calibri" w:eastAsia="Calibri" w:hAnsi="Calibri" w:cs="Calibri"/>
                <w:color w:val="767171"/>
                <w:lang w:val="en-US"/>
              </w:rPr>
              <w:t>8 100</w:t>
            </w:r>
          </w:p>
        </w:tc>
      </w:tr>
      <w:tr w:rsidR="005E1323" w:rsidRPr="005E1323" w:rsidTr="009C543B">
        <w:trPr>
          <w:trHeight w:val="380"/>
          <w:jc w:val="center"/>
        </w:trPr>
        <w:tc>
          <w:tcPr>
            <w:tcW w:w="2977" w:type="dxa"/>
            <w:vMerge/>
            <w:tcBorders>
              <w:left w:val="nil"/>
              <w:bottom w:val="single" w:sz="8" w:space="0" w:color="FFDEBF"/>
              <w:right w:val="nil"/>
            </w:tcBorders>
            <w:vAlign w:val="center"/>
          </w:tcPr>
          <w:p w:rsidR="005E1323" w:rsidRPr="005E1323" w:rsidRDefault="005E1323" w:rsidP="005E1323">
            <w:pPr>
              <w:spacing w:line="276" w:lineRule="auto"/>
              <w:rPr>
                <w:rFonts w:ascii="Calibri" w:eastAsia="Calibri" w:hAnsi="Calibri" w:cs="Calibri"/>
                <w:color w:val="767171"/>
                <w:lang w:val="en-US"/>
              </w:rPr>
            </w:pPr>
          </w:p>
        </w:tc>
        <w:tc>
          <w:tcPr>
            <w:tcW w:w="1644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vAlign w:val="center"/>
          </w:tcPr>
          <w:p w:rsidR="005E1323" w:rsidRPr="005E1323" w:rsidRDefault="005E1323" w:rsidP="005E1323">
            <w:pPr>
              <w:spacing w:line="276" w:lineRule="auto"/>
              <w:ind w:right="334"/>
              <w:rPr>
                <w:rFonts w:ascii="Calibri" w:eastAsia="Calibri" w:hAnsi="Calibri" w:cs="Calibri"/>
                <w:color w:val="767171"/>
                <w:lang w:val="en-US"/>
              </w:rPr>
            </w:pPr>
            <w:proofErr w:type="spellStart"/>
            <w:r w:rsidRPr="005E1323">
              <w:rPr>
                <w:rFonts w:ascii="Calibri" w:eastAsia="Calibri" w:hAnsi="Calibri" w:cs="Calibri"/>
                <w:color w:val="767171"/>
                <w:lang w:val="en-US"/>
              </w:rPr>
              <w:t>państwowa</w:t>
            </w:r>
            <w:proofErr w:type="spellEnd"/>
          </w:p>
        </w:tc>
        <w:tc>
          <w:tcPr>
            <w:tcW w:w="850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vAlign w:val="center"/>
          </w:tcPr>
          <w:p w:rsidR="005E1323" w:rsidRPr="005E1323" w:rsidRDefault="005E1323" w:rsidP="005E1323">
            <w:pPr>
              <w:spacing w:line="276" w:lineRule="auto"/>
              <w:jc w:val="center"/>
              <w:rPr>
                <w:rFonts w:ascii="Calibri" w:eastAsia="Calibri" w:hAnsi="Calibri" w:cs="Calibri"/>
                <w:color w:val="767171"/>
                <w:lang w:val="en-US"/>
              </w:rPr>
            </w:pPr>
            <w:r w:rsidRPr="005E1323">
              <w:rPr>
                <w:rFonts w:ascii="Calibri" w:eastAsia="Calibri" w:hAnsi="Calibri" w:cs="Calibri"/>
                <w:color w:val="767171"/>
                <w:lang w:val="en-US"/>
              </w:rPr>
              <w:t>115</w:t>
            </w:r>
          </w:p>
        </w:tc>
        <w:tc>
          <w:tcPr>
            <w:tcW w:w="153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vAlign w:val="center"/>
          </w:tcPr>
          <w:p w:rsidR="005E1323" w:rsidRPr="005E1323" w:rsidRDefault="005E1323" w:rsidP="005E1323">
            <w:pPr>
              <w:spacing w:line="276" w:lineRule="auto"/>
              <w:jc w:val="center"/>
              <w:rPr>
                <w:rFonts w:ascii="Calibri" w:eastAsia="Calibri" w:hAnsi="Calibri" w:cs="Calibri"/>
                <w:color w:val="767171"/>
                <w:lang w:val="en-US"/>
              </w:rPr>
            </w:pPr>
            <w:r w:rsidRPr="005E1323">
              <w:rPr>
                <w:rFonts w:ascii="Calibri" w:eastAsia="Calibri" w:hAnsi="Calibri" w:cs="Calibri"/>
                <w:color w:val="767171"/>
                <w:lang w:val="en-US"/>
              </w:rPr>
              <w:t>3 708</w:t>
            </w:r>
          </w:p>
        </w:tc>
        <w:tc>
          <w:tcPr>
            <w:tcW w:w="1474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vAlign w:val="center"/>
          </w:tcPr>
          <w:p w:rsidR="005E1323" w:rsidRPr="005E1323" w:rsidRDefault="005E1323" w:rsidP="005E1323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color w:val="767171"/>
                <w:lang w:val="en-US"/>
              </w:rPr>
            </w:pPr>
            <w:r w:rsidRPr="005E1323">
              <w:rPr>
                <w:rFonts w:ascii="Calibri" w:eastAsia="Calibri" w:hAnsi="Calibri" w:cs="Calibri"/>
                <w:b/>
                <w:color w:val="767171"/>
                <w:lang w:val="en-US"/>
              </w:rPr>
              <w:t>5 200</w:t>
            </w:r>
          </w:p>
        </w:tc>
        <w:tc>
          <w:tcPr>
            <w:tcW w:w="153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noWrap/>
            <w:vAlign w:val="center"/>
          </w:tcPr>
          <w:p w:rsidR="005E1323" w:rsidRPr="005E1323" w:rsidRDefault="005E1323" w:rsidP="005E1323">
            <w:pPr>
              <w:spacing w:line="276" w:lineRule="auto"/>
              <w:jc w:val="center"/>
              <w:rPr>
                <w:rFonts w:ascii="Calibri" w:eastAsia="Calibri" w:hAnsi="Calibri" w:cs="Calibri"/>
                <w:color w:val="767171"/>
                <w:lang w:val="en-US"/>
              </w:rPr>
            </w:pPr>
            <w:r w:rsidRPr="005E1323">
              <w:rPr>
                <w:rFonts w:ascii="Calibri" w:eastAsia="Calibri" w:hAnsi="Calibri" w:cs="Calibri"/>
                <w:color w:val="767171"/>
                <w:lang w:val="en-US"/>
              </w:rPr>
              <w:t>6 865</w:t>
            </w:r>
          </w:p>
        </w:tc>
      </w:tr>
    </w:tbl>
    <w:p w:rsidR="005E1323" w:rsidRPr="005E1323" w:rsidRDefault="005E1323" w:rsidP="005E1323">
      <w:pPr>
        <w:spacing w:after="160" w:line="259" w:lineRule="auto"/>
        <w:jc w:val="center"/>
        <w:rPr>
          <w:rFonts w:ascii="Calibri" w:eastAsia="Calibri" w:hAnsi="Calibri"/>
          <w:i/>
          <w:sz w:val="20"/>
          <w:szCs w:val="22"/>
        </w:rPr>
      </w:pPr>
      <w:r w:rsidRPr="005E1323">
        <w:rPr>
          <w:rFonts w:ascii="Calibri" w:eastAsia="Calibri" w:hAnsi="Calibri"/>
          <w:i/>
          <w:sz w:val="20"/>
          <w:szCs w:val="22"/>
        </w:rPr>
        <w:t xml:space="preserve">Źródło: Ogólnopolskie Badanie Wynagrodzeń przeprowadzone przez Sedlak </w:t>
      </w:r>
      <w:r w:rsidRPr="005E1323">
        <w:rPr>
          <w:rFonts w:ascii="Calibri" w:eastAsia="Calibri" w:hAnsi="Calibri"/>
          <w:i/>
          <w:sz w:val="16"/>
          <w:szCs w:val="22"/>
        </w:rPr>
        <w:t xml:space="preserve">&amp; </w:t>
      </w:r>
      <w:r w:rsidRPr="005E1323">
        <w:rPr>
          <w:rFonts w:ascii="Calibri" w:eastAsia="Calibri" w:hAnsi="Calibri"/>
          <w:i/>
          <w:sz w:val="20"/>
          <w:szCs w:val="22"/>
        </w:rPr>
        <w:t>Sedlak w 2018 roku</w:t>
      </w:r>
    </w:p>
    <w:p w:rsidR="0000005A" w:rsidRPr="00A217F4" w:rsidRDefault="0000005A" w:rsidP="00BC1378">
      <w:pPr>
        <w:spacing w:line="276" w:lineRule="auto"/>
        <w:rPr>
          <w:rFonts w:asciiTheme="minorHAnsi" w:eastAsiaTheme="minorHAnsi" w:hAnsiTheme="minorHAnsi"/>
          <w:lang w:eastAsia="pl-PL"/>
        </w:rPr>
      </w:pPr>
    </w:p>
    <w:p w:rsidR="00C755CB" w:rsidRPr="00A217F4" w:rsidRDefault="003D0853" w:rsidP="00BC1378">
      <w:pPr>
        <w:pStyle w:val="aboutus"/>
        <w:spacing w:line="276" w:lineRule="auto"/>
        <w:ind w:left="0"/>
        <w:rPr>
          <w:rFonts w:asciiTheme="minorHAnsi" w:hAnsiTheme="minorHAnsi"/>
          <w:sz w:val="20"/>
          <w:szCs w:val="18"/>
        </w:rPr>
      </w:pPr>
      <w:r>
        <w:rPr>
          <w:rFonts w:asciiTheme="minorHAnsi" w:hAnsiTheme="minorHAnsi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32385</wp:posOffset>
                </wp:positionV>
                <wp:extent cx="5734050" cy="45719"/>
                <wp:effectExtent l="0" t="0" r="19050" b="31115"/>
                <wp:wrapNone/>
                <wp:docPr id="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0" cy="45719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54628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EEA576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400.3pt;margin-top:2.55pt;width:451.5pt;height:3.6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" strokecolor="#54628d" strokeweight="1.5pt">
                <w10:wrap anchorx="margin"/>
              </v:shape>
            </w:pict>
          </mc:Fallback>
        </mc:AlternateContent>
      </w:r>
    </w:p>
    <w:p w:rsidR="008A5839" w:rsidRPr="00A217F4" w:rsidRDefault="008A5839" w:rsidP="00BC1378">
      <w:pPr>
        <w:pStyle w:val="aboutus"/>
        <w:spacing w:line="276" w:lineRule="auto"/>
        <w:ind w:left="0"/>
        <w:jc w:val="center"/>
        <w:rPr>
          <w:rFonts w:asciiTheme="minorHAnsi" w:hAnsiTheme="minorHAnsi"/>
          <w:sz w:val="20"/>
          <w:szCs w:val="18"/>
        </w:rPr>
      </w:pPr>
      <w:r w:rsidRPr="00A217F4">
        <w:rPr>
          <w:rFonts w:asciiTheme="minorHAnsi" w:hAnsiTheme="minorHAnsi"/>
          <w:b w:val="0"/>
          <w:bCs w:val="0"/>
          <w:noProof/>
          <w:sz w:val="20"/>
          <w:lang w:val="en-US" w:eastAsia="en-US"/>
        </w:rPr>
        <w:drawing>
          <wp:inline distT="0" distB="0" distL="0" distR="0">
            <wp:extent cx="1619250" cy="200025"/>
            <wp:effectExtent l="0" t="0" r="0" b="0"/>
            <wp:docPr id="2" name="Obraz 2" descr="logo_wynagrodzenia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wynagrodzenia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74B4" w:rsidRPr="0058086E" w:rsidRDefault="00EA72FE" w:rsidP="0058086E">
      <w:pPr>
        <w:autoSpaceDE w:val="0"/>
        <w:autoSpaceDN w:val="0"/>
        <w:adjustRightInd w:val="0"/>
        <w:spacing w:before="240"/>
        <w:rPr>
          <w:rFonts w:ascii="Helv" w:eastAsia="Calibri" w:hAnsi="Helv" w:cs="Helv"/>
          <w:b/>
          <w:bCs/>
          <w:color w:val="000000"/>
          <w:sz w:val="20"/>
          <w:szCs w:val="20"/>
          <w:lang w:eastAsia="pl-PL"/>
        </w:rPr>
      </w:pPr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Sedlak </w:t>
      </w:r>
      <w:r w:rsidRPr="00A217F4">
        <w:rPr>
          <w:rFonts w:asciiTheme="minorHAnsi" w:eastAsia="Calibri" w:hAnsiTheme="minorHAnsi" w:cs="Calibri"/>
          <w:b/>
          <w:sz w:val="18"/>
          <w:lang w:eastAsia="pl-PL"/>
        </w:rPr>
        <w:t>&amp;</w:t>
      </w:r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 Sedlak wyraża zgodę na publikację niniejszego opracowania pod warunkiem powołania się na źródło: wynagrodzenia.pl oraz zamies</w:t>
      </w:r>
      <w:r w:rsidR="00070AED"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zczenie pod artykułem aktywnego </w:t>
      </w:r>
      <w:r w:rsidRPr="00A217F4">
        <w:rPr>
          <w:rFonts w:asciiTheme="minorHAnsi" w:eastAsia="Calibri" w:hAnsiTheme="minorHAnsi" w:cs="Calibri"/>
          <w:b/>
          <w:sz w:val="22"/>
          <w:lang w:eastAsia="pl-PL"/>
        </w:rPr>
        <w:t>linku do strony Ogól</w:t>
      </w:r>
      <w:r w:rsidR="00070AED" w:rsidRPr="00A217F4">
        <w:rPr>
          <w:rFonts w:asciiTheme="minorHAnsi" w:eastAsia="Calibri" w:hAnsiTheme="minorHAnsi" w:cs="Calibri"/>
          <w:b/>
          <w:sz w:val="22"/>
          <w:lang w:eastAsia="pl-PL"/>
        </w:rPr>
        <w:t>nopo</w:t>
      </w:r>
      <w:r w:rsidR="00877EA4">
        <w:rPr>
          <w:rFonts w:asciiTheme="minorHAnsi" w:eastAsia="Calibri" w:hAnsiTheme="minorHAnsi" w:cs="Calibri"/>
          <w:b/>
          <w:sz w:val="22"/>
          <w:lang w:eastAsia="pl-PL"/>
        </w:rPr>
        <w:t xml:space="preserve">lskiego Badania Wynagrodzeń </w:t>
      </w:r>
      <w:r w:rsidRPr="00A217F4">
        <w:rPr>
          <w:rFonts w:asciiTheme="minorHAnsi" w:eastAsia="Calibri" w:hAnsiTheme="minorHAnsi" w:cs="Calibri"/>
          <w:b/>
          <w:sz w:val="22"/>
          <w:lang w:eastAsia="pl-PL"/>
        </w:rPr>
        <w:t>(</w:t>
      </w:r>
      <w:hyperlink r:id="rId15" w:history="1">
        <w:r w:rsidR="000220E7" w:rsidRPr="000220E7">
          <w:rPr>
            <w:rStyle w:val="Hipercze"/>
            <w:rFonts w:ascii="Calibri" w:eastAsia="Calibri" w:hAnsi="Calibri" w:cs="Calibri"/>
            <w:b/>
            <w:bCs/>
            <w:sz w:val="22"/>
            <w:szCs w:val="22"/>
            <w:lang w:eastAsia="pl-PL"/>
          </w:rPr>
          <w:t>http://wynagrodzenia.pl/</w:t>
        </w:r>
        <w:r w:rsidR="000220E7" w:rsidRPr="000220E7">
          <w:rPr>
            <w:rStyle w:val="Hipercze"/>
            <w:rFonts w:ascii="Helv" w:eastAsia="Calibri" w:hAnsi="Helv" w:cs="Helv"/>
            <w:b/>
            <w:bCs/>
            <w:sz w:val="20"/>
            <w:szCs w:val="20"/>
            <w:lang w:eastAsia="pl-PL"/>
          </w:rPr>
          <w:t>t/ogolnopolskie-badanie-wynagrodzen-np</w:t>
        </w:r>
      </w:hyperlink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) czcionką nie mniejszą niż czcionka użyta w publikacji. </w:t>
      </w:r>
    </w:p>
    <w:sectPr w:rsidR="003974B4" w:rsidRPr="0058086E" w:rsidSect="00816937">
      <w:headerReference w:type="default" r:id="rId16"/>
      <w:footerReference w:type="default" r:id="rId17"/>
      <w:pgSz w:w="11906" w:h="16838"/>
      <w:pgMar w:top="1950" w:right="1418" w:bottom="1985" w:left="1418" w:header="709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E49" w:rsidRDefault="00583E49">
      <w:r>
        <w:separator/>
      </w:r>
    </w:p>
  </w:endnote>
  <w:endnote w:type="continuationSeparator" w:id="0">
    <w:p w:rsidR="00583E49" w:rsidRDefault="00583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62A" w:rsidRDefault="003D0853">
    <w:pPr>
      <w:pStyle w:val="Stopka"/>
      <w:tabs>
        <w:tab w:val="clear" w:pos="4536"/>
        <w:tab w:val="left" w:pos="1985"/>
        <w:tab w:val="left" w:pos="4111"/>
      </w:tabs>
      <w:spacing w:line="360" w:lineRule="auto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noProof/>
        <w:color w:val="4F648B"/>
        <w:sz w:val="12"/>
        <w:szCs w:val="12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-127635</wp:posOffset>
              </wp:positionH>
              <wp:positionV relativeFrom="paragraph">
                <wp:posOffset>-16510</wp:posOffset>
              </wp:positionV>
              <wp:extent cx="635" cy="862965"/>
              <wp:effectExtent l="0" t="0" r="37465" b="32385"/>
              <wp:wrapNone/>
              <wp:docPr id="5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6296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2AA1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A3267E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-10.05pt;margin-top:-1.3pt;width:.05pt;height:6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" strokecolor="#e2aa1e"/>
          </w:pict>
        </mc:Fallback>
      </mc:AlternateContent>
    </w:r>
    <w:r w:rsidR="0007162A">
      <w:rPr>
        <w:rFonts w:ascii="Arial" w:hAnsi="Arial" w:cs="Arial"/>
        <w:color w:val="4F648B"/>
        <w:sz w:val="12"/>
        <w:szCs w:val="12"/>
      </w:rPr>
      <w:t xml:space="preserve">Sedlak </w:t>
    </w:r>
    <w:r w:rsidR="0007162A">
      <w:rPr>
        <w:rFonts w:ascii="Arial" w:hAnsi="Arial" w:cs="Arial"/>
        <w:color w:val="4F648B"/>
        <w:sz w:val="10"/>
        <w:szCs w:val="10"/>
      </w:rPr>
      <w:t>&amp;</w:t>
    </w:r>
    <w:r w:rsidR="0007162A">
      <w:rPr>
        <w:rFonts w:ascii="Arial" w:hAnsi="Arial" w:cs="Arial"/>
        <w:color w:val="4F648B"/>
        <w:sz w:val="12"/>
        <w:szCs w:val="12"/>
      </w:rPr>
      <w:t xml:space="preserve"> Sedlak</w:t>
    </w:r>
    <w:r w:rsidR="0007162A">
      <w:rPr>
        <w:rFonts w:ascii="Arial" w:hAnsi="Arial" w:cs="Arial"/>
        <w:color w:val="4F648B"/>
        <w:sz w:val="12"/>
        <w:szCs w:val="12"/>
      </w:rPr>
      <w:tab/>
      <w:t>tel. +48 12 625 59 10</w:t>
    </w:r>
    <w:r w:rsidR="0007162A">
      <w:rPr>
        <w:rFonts w:ascii="Arial" w:hAnsi="Arial" w:cs="Arial"/>
        <w:color w:val="4F648B"/>
        <w:sz w:val="12"/>
        <w:szCs w:val="12"/>
      </w:rPr>
      <w:tab/>
      <w:t>www.sedlak.pl</w:t>
    </w:r>
    <w:r w:rsidR="0007162A">
      <w:rPr>
        <w:rFonts w:ascii="Arial" w:hAnsi="Arial" w:cs="Arial"/>
        <w:color w:val="4F648B"/>
        <w:sz w:val="12"/>
        <w:szCs w:val="12"/>
      </w:rPr>
      <w:br/>
      <w:t>ul. Królowej Jadwigi 189 B</w:t>
    </w:r>
    <w:r w:rsidR="0007162A">
      <w:rPr>
        <w:rFonts w:ascii="Arial" w:hAnsi="Arial" w:cs="Arial"/>
        <w:color w:val="4F648B"/>
        <w:sz w:val="12"/>
        <w:szCs w:val="12"/>
      </w:rPr>
      <w:tab/>
      <w:t>fax +48 12 625 59 20</w:t>
    </w:r>
    <w:r w:rsidR="0007162A">
      <w:rPr>
        <w:rFonts w:ascii="Arial" w:hAnsi="Arial" w:cs="Arial"/>
        <w:color w:val="4F648B"/>
        <w:sz w:val="12"/>
        <w:szCs w:val="12"/>
      </w:rPr>
      <w:tab/>
      <w:t>www.rynekpracy.pl</w:t>
    </w:r>
  </w:p>
  <w:p w:rsidR="0007162A" w:rsidRDefault="0007162A">
    <w:pPr>
      <w:pStyle w:val="Stopka"/>
      <w:tabs>
        <w:tab w:val="clear" w:pos="4536"/>
        <w:tab w:val="left" w:pos="1985"/>
        <w:tab w:val="left" w:pos="4111"/>
      </w:tabs>
      <w:spacing w:line="360" w:lineRule="auto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color w:val="4F648B"/>
        <w:sz w:val="12"/>
        <w:szCs w:val="12"/>
      </w:rPr>
      <w:t xml:space="preserve">30-220 Kraków </w:t>
    </w:r>
    <w:r>
      <w:rPr>
        <w:rFonts w:ascii="Arial" w:hAnsi="Arial" w:cs="Arial"/>
        <w:color w:val="4F648B"/>
        <w:sz w:val="12"/>
        <w:szCs w:val="12"/>
      </w:rPr>
      <w:tab/>
      <w:t>sedlak@sedlak.pl</w:t>
    </w:r>
    <w:r>
      <w:rPr>
        <w:rFonts w:ascii="Arial" w:hAnsi="Arial" w:cs="Arial"/>
        <w:color w:val="4F648B"/>
        <w:sz w:val="12"/>
        <w:szCs w:val="12"/>
      </w:rPr>
      <w:tab/>
      <w:t>www.wynagrodzenia.pl</w:t>
    </w:r>
  </w:p>
  <w:p w:rsidR="0007162A" w:rsidRDefault="0007162A">
    <w:pPr>
      <w:pStyle w:val="Stopka"/>
      <w:tabs>
        <w:tab w:val="clear" w:pos="4536"/>
        <w:tab w:val="left" w:pos="1418"/>
      </w:tabs>
      <w:spacing w:line="360" w:lineRule="auto"/>
      <w:ind w:left="-1843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color w:val="4F648B"/>
        <w:sz w:val="12"/>
        <w:szCs w:val="12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E49" w:rsidRDefault="00583E49">
      <w:r>
        <w:separator/>
      </w:r>
    </w:p>
  </w:footnote>
  <w:footnote w:type="continuationSeparator" w:id="0">
    <w:p w:rsidR="00583E49" w:rsidRDefault="00583E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62A" w:rsidRDefault="0007162A">
    <w:pPr>
      <w:pStyle w:val="Nagwek"/>
    </w:pPr>
    <w:r>
      <w:rPr>
        <w:noProof/>
        <w:lang w:val="en-US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-59055</wp:posOffset>
          </wp:positionH>
          <wp:positionV relativeFrom="paragraph">
            <wp:posOffset>197485</wp:posOffset>
          </wp:positionV>
          <wp:extent cx="1920875" cy="257175"/>
          <wp:effectExtent l="19050" t="0" r="3175" b="0"/>
          <wp:wrapNone/>
          <wp:docPr id="9" name="Obraz 9" descr="logo_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_papi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875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D0853">
      <w:rPr>
        <w:rFonts w:ascii="Arial" w:hAnsi="Arial" w:cs="Arial"/>
        <w:noProof/>
        <w:color w:val="4F648B"/>
        <w:sz w:val="12"/>
        <w:szCs w:val="12"/>
        <w:lang w:val="en-US"/>
      </w:rPr>
      <mc:AlternateContent>
        <mc:Choice Requires="wps">
          <w:drawing>
            <wp:anchor distT="0" distB="0" distL="114298" distR="114298" simplePos="0" relativeHeight="251658752" behindDoc="0" locked="0" layoutInCell="1" allowOverlap="1">
              <wp:simplePos x="0" y="0"/>
              <wp:positionH relativeFrom="column">
                <wp:posOffset>-127636</wp:posOffset>
              </wp:positionH>
              <wp:positionV relativeFrom="paragraph">
                <wp:posOffset>-189865</wp:posOffset>
              </wp:positionV>
              <wp:extent cx="0" cy="644525"/>
              <wp:effectExtent l="0" t="0" r="19050" b="22225"/>
              <wp:wrapNone/>
              <wp:docPr id="6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44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2AA1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66A45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-10.05pt;margin-top:-14.95pt;width:0;height:50.75pt;z-index:25165875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" strokecolor="#e2aa1e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F517C"/>
    <w:multiLevelType w:val="hybridMultilevel"/>
    <w:tmpl w:val="8724F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16115"/>
    <w:multiLevelType w:val="multilevel"/>
    <w:tmpl w:val="46409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5C274F"/>
    <w:multiLevelType w:val="multilevel"/>
    <w:tmpl w:val="810C0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0A3883"/>
    <w:multiLevelType w:val="multilevel"/>
    <w:tmpl w:val="723A8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6F58B3"/>
    <w:multiLevelType w:val="hybridMultilevel"/>
    <w:tmpl w:val="03923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B093F"/>
    <w:multiLevelType w:val="hybridMultilevel"/>
    <w:tmpl w:val="AD1200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017778"/>
    <w:multiLevelType w:val="multilevel"/>
    <w:tmpl w:val="1AFA4A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3E5754"/>
    <w:multiLevelType w:val="hybridMultilevel"/>
    <w:tmpl w:val="1ADCC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937C8"/>
    <w:multiLevelType w:val="hybridMultilevel"/>
    <w:tmpl w:val="483EC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A87EC1"/>
    <w:multiLevelType w:val="hybridMultilevel"/>
    <w:tmpl w:val="FCEEF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9E61D4"/>
    <w:multiLevelType w:val="hybridMultilevel"/>
    <w:tmpl w:val="B49A0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59379D"/>
    <w:multiLevelType w:val="multilevel"/>
    <w:tmpl w:val="71821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0215E1"/>
    <w:multiLevelType w:val="multilevel"/>
    <w:tmpl w:val="2B4C7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3C4496"/>
    <w:multiLevelType w:val="hybridMultilevel"/>
    <w:tmpl w:val="8FBA7786"/>
    <w:lvl w:ilvl="0" w:tplc="6EA2CFB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C92ADB"/>
    <w:multiLevelType w:val="multilevel"/>
    <w:tmpl w:val="BA4C9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547E8F"/>
    <w:multiLevelType w:val="hybridMultilevel"/>
    <w:tmpl w:val="3230B264"/>
    <w:lvl w:ilvl="0" w:tplc="381A85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8C13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37097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43AEE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BE403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3E85A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90E67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2249E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F22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40462B7"/>
    <w:multiLevelType w:val="multilevel"/>
    <w:tmpl w:val="8B48D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4DD6664"/>
    <w:multiLevelType w:val="multilevel"/>
    <w:tmpl w:val="BA4A5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9A2C4B"/>
    <w:multiLevelType w:val="hybridMultilevel"/>
    <w:tmpl w:val="E97A9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412B4E"/>
    <w:multiLevelType w:val="multilevel"/>
    <w:tmpl w:val="2BB2A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1081A63"/>
    <w:multiLevelType w:val="hybridMultilevel"/>
    <w:tmpl w:val="0FE41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9435B9"/>
    <w:multiLevelType w:val="hybridMultilevel"/>
    <w:tmpl w:val="9FF60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AD131C"/>
    <w:multiLevelType w:val="hybridMultilevel"/>
    <w:tmpl w:val="BFB2B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7"/>
  </w:num>
  <w:num w:numId="4">
    <w:abstractNumId w:val="13"/>
  </w:num>
  <w:num w:numId="5">
    <w:abstractNumId w:val="10"/>
  </w:num>
  <w:num w:numId="6">
    <w:abstractNumId w:val="22"/>
  </w:num>
  <w:num w:numId="7">
    <w:abstractNumId w:val="19"/>
  </w:num>
  <w:num w:numId="8">
    <w:abstractNumId w:val="6"/>
  </w:num>
  <w:num w:numId="9">
    <w:abstractNumId w:val="0"/>
  </w:num>
  <w:num w:numId="10">
    <w:abstractNumId w:val="4"/>
  </w:num>
  <w:num w:numId="11">
    <w:abstractNumId w:val="16"/>
  </w:num>
  <w:num w:numId="12">
    <w:abstractNumId w:val="12"/>
  </w:num>
  <w:num w:numId="13">
    <w:abstractNumId w:val="1"/>
  </w:num>
  <w:num w:numId="14">
    <w:abstractNumId w:val="2"/>
  </w:num>
  <w:num w:numId="15">
    <w:abstractNumId w:val="17"/>
  </w:num>
  <w:num w:numId="16">
    <w:abstractNumId w:val="11"/>
  </w:num>
  <w:num w:numId="17">
    <w:abstractNumId w:val="21"/>
  </w:num>
  <w:num w:numId="18">
    <w:abstractNumId w:val="14"/>
  </w:num>
  <w:num w:numId="19">
    <w:abstractNumId w:val="18"/>
  </w:num>
  <w:num w:numId="20">
    <w:abstractNumId w:val="8"/>
  </w:num>
  <w:num w:numId="21">
    <w:abstractNumId w:val="5"/>
  </w:num>
  <w:num w:numId="22">
    <w:abstractNumId w:val="9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59745" strokecolor="#54628d">
      <v:stroke color="#54628d" weight="1.5pt"/>
      <o:colormru v:ext="edit" colors="#e2aa1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812"/>
    <w:rsid w:val="0000005A"/>
    <w:rsid w:val="00000F26"/>
    <w:rsid w:val="0000157E"/>
    <w:rsid w:val="00011D89"/>
    <w:rsid w:val="00011F76"/>
    <w:rsid w:val="00013B3F"/>
    <w:rsid w:val="00017A00"/>
    <w:rsid w:val="00020694"/>
    <w:rsid w:val="00021177"/>
    <w:rsid w:val="000220E7"/>
    <w:rsid w:val="00033E7A"/>
    <w:rsid w:val="00035685"/>
    <w:rsid w:val="0004176F"/>
    <w:rsid w:val="00043BA9"/>
    <w:rsid w:val="000447AA"/>
    <w:rsid w:val="00046455"/>
    <w:rsid w:val="0004729F"/>
    <w:rsid w:val="00053C6B"/>
    <w:rsid w:val="00054F2C"/>
    <w:rsid w:val="00056179"/>
    <w:rsid w:val="00057133"/>
    <w:rsid w:val="00065B99"/>
    <w:rsid w:val="00065F9C"/>
    <w:rsid w:val="00070AED"/>
    <w:rsid w:val="0007162A"/>
    <w:rsid w:val="00072FCA"/>
    <w:rsid w:val="00074290"/>
    <w:rsid w:val="0007565C"/>
    <w:rsid w:val="00076D55"/>
    <w:rsid w:val="0007765D"/>
    <w:rsid w:val="0008501D"/>
    <w:rsid w:val="0008540A"/>
    <w:rsid w:val="000A2D4F"/>
    <w:rsid w:val="000A396D"/>
    <w:rsid w:val="000A622D"/>
    <w:rsid w:val="000A7411"/>
    <w:rsid w:val="000A7AEB"/>
    <w:rsid w:val="000B21C5"/>
    <w:rsid w:val="000B25B1"/>
    <w:rsid w:val="000B29BE"/>
    <w:rsid w:val="000B4476"/>
    <w:rsid w:val="000B44A1"/>
    <w:rsid w:val="000B6328"/>
    <w:rsid w:val="000B63B0"/>
    <w:rsid w:val="000C01A7"/>
    <w:rsid w:val="000C08B6"/>
    <w:rsid w:val="000C0CB9"/>
    <w:rsid w:val="000C0E83"/>
    <w:rsid w:val="000C1B5D"/>
    <w:rsid w:val="000C2BDF"/>
    <w:rsid w:val="000C743A"/>
    <w:rsid w:val="000D470B"/>
    <w:rsid w:val="000D5C6E"/>
    <w:rsid w:val="000D659F"/>
    <w:rsid w:val="000D71CE"/>
    <w:rsid w:val="000E0C28"/>
    <w:rsid w:val="000E146A"/>
    <w:rsid w:val="000E27BC"/>
    <w:rsid w:val="000E4739"/>
    <w:rsid w:val="000F5029"/>
    <w:rsid w:val="00104807"/>
    <w:rsid w:val="0010695E"/>
    <w:rsid w:val="001070E5"/>
    <w:rsid w:val="00110DE1"/>
    <w:rsid w:val="001148E8"/>
    <w:rsid w:val="00125F6B"/>
    <w:rsid w:val="00126B2C"/>
    <w:rsid w:val="00126F9A"/>
    <w:rsid w:val="001341F5"/>
    <w:rsid w:val="00134DC6"/>
    <w:rsid w:val="00140A4B"/>
    <w:rsid w:val="00145C4D"/>
    <w:rsid w:val="00150032"/>
    <w:rsid w:val="00150A0F"/>
    <w:rsid w:val="0015321A"/>
    <w:rsid w:val="00156DA7"/>
    <w:rsid w:val="0015783F"/>
    <w:rsid w:val="00165E75"/>
    <w:rsid w:val="00171840"/>
    <w:rsid w:val="00171A3E"/>
    <w:rsid w:val="00174304"/>
    <w:rsid w:val="00174C32"/>
    <w:rsid w:val="0017528D"/>
    <w:rsid w:val="00182578"/>
    <w:rsid w:val="00183F7E"/>
    <w:rsid w:val="001856B5"/>
    <w:rsid w:val="00185BF8"/>
    <w:rsid w:val="00193068"/>
    <w:rsid w:val="00195689"/>
    <w:rsid w:val="001A033F"/>
    <w:rsid w:val="001A16B2"/>
    <w:rsid w:val="001A1C71"/>
    <w:rsid w:val="001B0643"/>
    <w:rsid w:val="001B196A"/>
    <w:rsid w:val="001B321F"/>
    <w:rsid w:val="001C4D42"/>
    <w:rsid w:val="001D145C"/>
    <w:rsid w:val="001D2559"/>
    <w:rsid w:val="001D406E"/>
    <w:rsid w:val="001D469A"/>
    <w:rsid w:val="001D6473"/>
    <w:rsid w:val="001D64D0"/>
    <w:rsid w:val="001E1C72"/>
    <w:rsid w:val="001E4FBA"/>
    <w:rsid w:val="001E681A"/>
    <w:rsid w:val="001F0C21"/>
    <w:rsid w:val="001F1B2A"/>
    <w:rsid w:val="001F4A14"/>
    <w:rsid w:val="001F786C"/>
    <w:rsid w:val="00212B6F"/>
    <w:rsid w:val="00212D95"/>
    <w:rsid w:val="00213CF8"/>
    <w:rsid w:val="00215F9E"/>
    <w:rsid w:val="002209F7"/>
    <w:rsid w:val="00224816"/>
    <w:rsid w:val="00227337"/>
    <w:rsid w:val="00233678"/>
    <w:rsid w:val="002338EC"/>
    <w:rsid w:val="00236190"/>
    <w:rsid w:val="0024085C"/>
    <w:rsid w:val="00246164"/>
    <w:rsid w:val="0024643F"/>
    <w:rsid w:val="0024733C"/>
    <w:rsid w:val="002511D5"/>
    <w:rsid w:val="00251B52"/>
    <w:rsid w:val="00251BF1"/>
    <w:rsid w:val="0025325F"/>
    <w:rsid w:val="00253DFE"/>
    <w:rsid w:val="00253FD1"/>
    <w:rsid w:val="00254A61"/>
    <w:rsid w:val="002620E3"/>
    <w:rsid w:val="00283CA9"/>
    <w:rsid w:val="00284A21"/>
    <w:rsid w:val="002874B6"/>
    <w:rsid w:val="00294F3E"/>
    <w:rsid w:val="002A12E3"/>
    <w:rsid w:val="002A3C85"/>
    <w:rsid w:val="002A7807"/>
    <w:rsid w:val="002B3583"/>
    <w:rsid w:val="002B3C18"/>
    <w:rsid w:val="002B6682"/>
    <w:rsid w:val="002C2CB9"/>
    <w:rsid w:val="002D0876"/>
    <w:rsid w:val="002D0F3D"/>
    <w:rsid w:val="002D352D"/>
    <w:rsid w:val="002D7055"/>
    <w:rsid w:val="002E18BF"/>
    <w:rsid w:val="002F06D9"/>
    <w:rsid w:val="002F18B2"/>
    <w:rsid w:val="002F52E5"/>
    <w:rsid w:val="002F7E8A"/>
    <w:rsid w:val="00303FFA"/>
    <w:rsid w:val="003133CE"/>
    <w:rsid w:val="00313A17"/>
    <w:rsid w:val="00313B7F"/>
    <w:rsid w:val="00314697"/>
    <w:rsid w:val="0032183C"/>
    <w:rsid w:val="00325771"/>
    <w:rsid w:val="0033554D"/>
    <w:rsid w:val="00336B92"/>
    <w:rsid w:val="00340A66"/>
    <w:rsid w:val="003429B3"/>
    <w:rsid w:val="003444E1"/>
    <w:rsid w:val="0034458E"/>
    <w:rsid w:val="00346738"/>
    <w:rsid w:val="00353B31"/>
    <w:rsid w:val="00354444"/>
    <w:rsid w:val="0036020E"/>
    <w:rsid w:val="0036232C"/>
    <w:rsid w:val="00363197"/>
    <w:rsid w:val="0037333D"/>
    <w:rsid w:val="00374BE4"/>
    <w:rsid w:val="0037652C"/>
    <w:rsid w:val="003777A1"/>
    <w:rsid w:val="003866A1"/>
    <w:rsid w:val="00387A68"/>
    <w:rsid w:val="00387BF1"/>
    <w:rsid w:val="00392543"/>
    <w:rsid w:val="00395CCB"/>
    <w:rsid w:val="003974B4"/>
    <w:rsid w:val="003A443A"/>
    <w:rsid w:val="003A73F1"/>
    <w:rsid w:val="003B1BE0"/>
    <w:rsid w:val="003B35F2"/>
    <w:rsid w:val="003B5D5E"/>
    <w:rsid w:val="003C1054"/>
    <w:rsid w:val="003C5113"/>
    <w:rsid w:val="003C54DE"/>
    <w:rsid w:val="003D0853"/>
    <w:rsid w:val="003D47FF"/>
    <w:rsid w:val="003D484D"/>
    <w:rsid w:val="003D5828"/>
    <w:rsid w:val="003E60DE"/>
    <w:rsid w:val="003F0DD5"/>
    <w:rsid w:val="003F6B6D"/>
    <w:rsid w:val="003F7B02"/>
    <w:rsid w:val="003F7CD4"/>
    <w:rsid w:val="004016EC"/>
    <w:rsid w:val="004200D7"/>
    <w:rsid w:val="00420393"/>
    <w:rsid w:val="004278AD"/>
    <w:rsid w:val="00427EFD"/>
    <w:rsid w:val="00442786"/>
    <w:rsid w:val="0044507B"/>
    <w:rsid w:val="00452112"/>
    <w:rsid w:val="00454EFA"/>
    <w:rsid w:val="00460787"/>
    <w:rsid w:val="0046147C"/>
    <w:rsid w:val="004616DA"/>
    <w:rsid w:val="00466AC7"/>
    <w:rsid w:val="00472479"/>
    <w:rsid w:val="004761BB"/>
    <w:rsid w:val="00480877"/>
    <w:rsid w:val="00481BE8"/>
    <w:rsid w:val="0048505B"/>
    <w:rsid w:val="00487F9C"/>
    <w:rsid w:val="00490679"/>
    <w:rsid w:val="00493681"/>
    <w:rsid w:val="004A0D01"/>
    <w:rsid w:val="004A45E5"/>
    <w:rsid w:val="004A6E23"/>
    <w:rsid w:val="004A7C8C"/>
    <w:rsid w:val="004B17E0"/>
    <w:rsid w:val="004B2B9C"/>
    <w:rsid w:val="004B677A"/>
    <w:rsid w:val="004C0B07"/>
    <w:rsid w:val="004C2A2D"/>
    <w:rsid w:val="004C4F9D"/>
    <w:rsid w:val="004C6491"/>
    <w:rsid w:val="004C7D5A"/>
    <w:rsid w:val="004D39E8"/>
    <w:rsid w:val="004D3BF3"/>
    <w:rsid w:val="004D49D1"/>
    <w:rsid w:val="004F00D3"/>
    <w:rsid w:val="00500165"/>
    <w:rsid w:val="005078F7"/>
    <w:rsid w:val="005111D8"/>
    <w:rsid w:val="00514744"/>
    <w:rsid w:val="00526EBB"/>
    <w:rsid w:val="0052750E"/>
    <w:rsid w:val="005316C8"/>
    <w:rsid w:val="005363A8"/>
    <w:rsid w:val="00537F5A"/>
    <w:rsid w:val="00545D3A"/>
    <w:rsid w:val="00552191"/>
    <w:rsid w:val="0056083F"/>
    <w:rsid w:val="0057587E"/>
    <w:rsid w:val="0058086E"/>
    <w:rsid w:val="00582349"/>
    <w:rsid w:val="00582F2E"/>
    <w:rsid w:val="00583E49"/>
    <w:rsid w:val="0058642C"/>
    <w:rsid w:val="00590BA0"/>
    <w:rsid w:val="00592555"/>
    <w:rsid w:val="00596EBC"/>
    <w:rsid w:val="0059743E"/>
    <w:rsid w:val="005A10D4"/>
    <w:rsid w:val="005A7228"/>
    <w:rsid w:val="005C0812"/>
    <w:rsid w:val="005C0C4A"/>
    <w:rsid w:val="005C2F0F"/>
    <w:rsid w:val="005C5696"/>
    <w:rsid w:val="005C60A6"/>
    <w:rsid w:val="005C7E59"/>
    <w:rsid w:val="005D4D03"/>
    <w:rsid w:val="005D71FC"/>
    <w:rsid w:val="005D73CA"/>
    <w:rsid w:val="005E1323"/>
    <w:rsid w:val="005E6578"/>
    <w:rsid w:val="005E6716"/>
    <w:rsid w:val="0060213D"/>
    <w:rsid w:val="0060721F"/>
    <w:rsid w:val="00607ED4"/>
    <w:rsid w:val="006157AE"/>
    <w:rsid w:val="0062174A"/>
    <w:rsid w:val="00622EDE"/>
    <w:rsid w:val="006232E5"/>
    <w:rsid w:val="006249D3"/>
    <w:rsid w:val="00627DF2"/>
    <w:rsid w:val="0063766E"/>
    <w:rsid w:val="00640874"/>
    <w:rsid w:val="0064290F"/>
    <w:rsid w:val="0064418A"/>
    <w:rsid w:val="00644723"/>
    <w:rsid w:val="006470E5"/>
    <w:rsid w:val="00657E85"/>
    <w:rsid w:val="00662A81"/>
    <w:rsid w:val="0066353F"/>
    <w:rsid w:val="00670A17"/>
    <w:rsid w:val="00673C2D"/>
    <w:rsid w:val="0067729F"/>
    <w:rsid w:val="006812B2"/>
    <w:rsid w:val="0068362B"/>
    <w:rsid w:val="0068464B"/>
    <w:rsid w:val="006A0B1B"/>
    <w:rsid w:val="006A1003"/>
    <w:rsid w:val="006A2F73"/>
    <w:rsid w:val="006B089C"/>
    <w:rsid w:val="006C3C5A"/>
    <w:rsid w:val="006D03DA"/>
    <w:rsid w:val="006D076E"/>
    <w:rsid w:val="006D3991"/>
    <w:rsid w:val="006E21D8"/>
    <w:rsid w:val="006E2920"/>
    <w:rsid w:val="006F1A40"/>
    <w:rsid w:val="006F44D4"/>
    <w:rsid w:val="006F4843"/>
    <w:rsid w:val="006F6577"/>
    <w:rsid w:val="006F7B94"/>
    <w:rsid w:val="006F7D00"/>
    <w:rsid w:val="00700235"/>
    <w:rsid w:val="00702ABD"/>
    <w:rsid w:val="0070322E"/>
    <w:rsid w:val="00704253"/>
    <w:rsid w:val="00711B6A"/>
    <w:rsid w:val="00733219"/>
    <w:rsid w:val="00735EE7"/>
    <w:rsid w:val="00736597"/>
    <w:rsid w:val="00737915"/>
    <w:rsid w:val="00744380"/>
    <w:rsid w:val="00745D9C"/>
    <w:rsid w:val="00746A5C"/>
    <w:rsid w:val="0075073F"/>
    <w:rsid w:val="007508B4"/>
    <w:rsid w:val="00750C95"/>
    <w:rsid w:val="0075321F"/>
    <w:rsid w:val="007533E8"/>
    <w:rsid w:val="00753CB3"/>
    <w:rsid w:val="00755864"/>
    <w:rsid w:val="0076436E"/>
    <w:rsid w:val="00764486"/>
    <w:rsid w:val="0077201F"/>
    <w:rsid w:val="0077598D"/>
    <w:rsid w:val="00777AE4"/>
    <w:rsid w:val="00780F8F"/>
    <w:rsid w:val="00782F94"/>
    <w:rsid w:val="007918E1"/>
    <w:rsid w:val="00792EBD"/>
    <w:rsid w:val="007A6054"/>
    <w:rsid w:val="007A7E53"/>
    <w:rsid w:val="007B5839"/>
    <w:rsid w:val="007C29D2"/>
    <w:rsid w:val="007C5EA1"/>
    <w:rsid w:val="007D3F41"/>
    <w:rsid w:val="007D4E4A"/>
    <w:rsid w:val="007D6E2F"/>
    <w:rsid w:val="007E70B5"/>
    <w:rsid w:val="007F38A1"/>
    <w:rsid w:val="007F4398"/>
    <w:rsid w:val="007F5138"/>
    <w:rsid w:val="007F51CD"/>
    <w:rsid w:val="00803F7F"/>
    <w:rsid w:val="00805DAA"/>
    <w:rsid w:val="00816937"/>
    <w:rsid w:val="00820A6F"/>
    <w:rsid w:val="00820DA2"/>
    <w:rsid w:val="0082710F"/>
    <w:rsid w:val="008271C7"/>
    <w:rsid w:val="008328ED"/>
    <w:rsid w:val="00843FE8"/>
    <w:rsid w:val="008479DF"/>
    <w:rsid w:val="00850D62"/>
    <w:rsid w:val="00852F2A"/>
    <w:rsid w:val="008531FC"/>
    <w:rsid w:val="00853CC5"/>
    <w:rsid w:val="00863203"/>
    <w:rsid w:val="00874486"/>
    <w:rsid w:val="00877EA4"/>
    <w:rsid w:val="008811D5"/>
    <w:rsid w:val="00881459"/>
    <w:rsid w:val="00884B40"/>
    <w:rsid w:val="00884F06"/>
    <w:rsid w:val="00885A52"/>
    <w:rsid w:val="008A0C2E"/>
    <w:rsid w:val="008A1211"/>
    <w:rsid w:val="008A34A9"/>
    <w:rsid w:val="008A43AF"/>
    <w:rsid w:val="008A5839"/>
    <w:rsid w:val="008B4C9C"/>
    <w:rsid w:val="008B5AD9"/>
    <w:rsid w:val="008C7AC7"/>
    <w:rsid w:val="008D771C"/>
    <w:rsid w:val="008E2F02"/>
    <w:rsid w:val="008E7D39"/>
    <w:rsid w:val="008F1503"/>
    <w:rsid w:val="008F2489"/>
    <w:rsid w:val="008F52EC"/>
    <w:rsid w:val="008F76A0"/>
    <w:rsid w:val="009051BC"/>
    <w:rsid w:val="009119CF"/>
    <w:rsid w:val="00916298"/>
    <w:rsid w:val="009165AA"/>
    <w:rsid w:val="0092156E"/>
    <w:rsid w:val="00921A5E"/>
    <w:rsid w:val="00926314"/>
    <w:rsid w:val="0092702C"/>
    <w:rsid w:val="009343BF"/>
    <w:rsid w:val="00942DDE"/>
    <w:rsid w:val="00942E68"/>
    <w:rsid w:val="00943974"/>
    <w:rsid w:val="00943A73"/>
    <w:rsid w:val="00947966"/>
    <w:rsid w:val="00947B86"/>
    <w:rsid w:val="009505C9"/>
    <w:rsid w:val="00952A3D"/>
    <w:rsid w:val="00954813"/>
    <w:rsid w:val="00972C40"/>
    <w:rsid w:val="00973AAD"/>
    <w:rsid w:val="00977B10"/>
    <w:rsid w:val="00981F9F"/>
    <w:rsid w:val="0098393C"/>
    <w:rsid w:val="009921C1"/>
    <w:rsid w:val="00992F8B"/>
    <w:rsid w:val="00997C9F"/>
    <w:rsid w:val="009A07DF"/>
    <w:rsid w:val="009A265D"/>
    <w:rsid w:val="009A4F8C"/>
    <w:rsid w:val="009B32E7"/>
    <w:rsid w:val="009B3866"/>
    <w:rsid w:val="009B3BA1"/>
    <w:rsid w:val="009B5887"/>
    <w:rsid w:val="009B5CA2"/>
    <w:rsid w:val="009C012D"/>
    <w:rsid w:val="009C11E3"/>
    <w:rsid w:val="009C4256"/>
    <w:rsid w:val="009D374F"/>
    <w:rsid w:val="009E4095"/>
    <w:rsid w:val="009E7BC3"/>
    <w:rsid w:val="009F2331"/>
    <w:rsid w:val="009F2DE3"/>
    <w:rsid w:val="009F7DF6"/>
    <w:rsid w:val="009F7E08"/>
    <w:rsid w:val="00A04D4E"/>
    <w:rsid w:val="00A063DB"/>
    <w:rsid w:val="00A064F5"/>
    <w:rsid w:val="00A065EE"/>
    <w:rsid w:val="00A10FAA"/>
    <w:rsid w:val="00A12284"/>
    <w:rsid w:val="00A12F72"/>
    <w:rsid w:val="00A13499"/>
    <w:rsid w:val="00A1764A"/>
    <w:rsid w:val="00A204EA"/>
    <w:rsid w:val="00A21508"/>
    <w:rsid w:val="00A217F4"/>
    <w:rsid w:val="00A222D5"/>
    <w:rsid w:val="00A31385"/>
    <w:rsid w:val="00A32C7E"/>
    <w:rsid w:val="00A35025"/>
    <w:rsid w:val="00A37C7F"/>
    <w:rsid w:val="00A4071E"/>
    <w:rsid w:val="00A441FE"/>
    <w:rsid w:val="00A47038"/>
    <w:rsid w:val="00A526A4"/>
    <w:rsid w:val="00A53442"/>
    <w:rsid w:val="00A55A12"/>
    <w:rsid w:val="00A5669F"/>
    <w:rsid w:val="00A60C49"/>
    <w:rsid w:val="00A8536E"/>
    <w:rsid w:val="00A9220D"/>
    <w:rsid w:val="00AA1ACE"/>
    <w:rsid w:val="00AA2BFE"/>
    <w:rsid w:val="00AA38D6"/>
    <w:rsid w:val="00AA5A87"/>
    <w:rsid w:val="00AB1E39"/>
    <w:rsid w:val="00AB2ACE"/>
    <w:rsid w:val="00AC2092"/>
    <w:rsid w:val="00AC5B89"/>
    <w:rsid w:val="00AC6F3D"/>
    <w:rsid w:val="00AD74D7"/>
    <w:rsid w:val="00AE62AE"/>
    <w:rsid w:val="00AE6D31"/>
    <w:rsid w:val="00AF051F"/>
    <w:rsid w:val="00B01964"/>
    <w:rsid w:val="00B02B18"/>
    <w:rsid w:val="00B074F5"/>
    <w:rsid w:val="00B07DAD"/>
    <w:rsid w:val="00B114FD"/>
    <w:rsid w:val="00B12ED8"/>
    <w:rsid w:val="00B144AC"/>
    <w:rsid w:val="00B14E21"/>
    <w:rsid w:val="00B14E42"/>
    <w:rsid w:val="00B14E96"/>
    <w:rsid w:val="00B1561D"/>
    <w:rsid w:val="00B211A4"/>
    <w:rsid w:val="00B30BB9"/>
    <w:rsid w:val="00B3378B"/>
    <w:rsid w:val="00B3419D"/>
    <w:rsid w:val="00B35C17"/>
    <w:rsid w:val="00B412FB"/>
    <w:rsid w:val="00B47105"/>
    <w:rsid w:val="00B54161"/>
    <w:rsid w:val="00B60127"/>
    <w:rsid w:val="00B64D6D"/>
    <w:rsid w:val="00B6647B"/>
    <w:rsid w:val="00B6728B"/>
    <w:rsid w:val="00B67566"/>
    <w:rsid w:val="00B71B25"/>
    <w:rsid w:val="00B7393F"/>
    <w:rsid w:val="00B759E8"/>
    <w:rsid w:val="00B826E3"/>
    <w:rsid w:val="00B8795B"/>
    <w:rsid w:val="00B94657"/>
    <w:rsid w:val="00B9709C"/>
    <w:rsid w:val="00BA32D6"/>
    <w:rsid w:val="00BA6AB1"/>
    <w:rsid w:val="00BB066B"/>
    <w:rsid w:val="00BB2886"/>
    <w:rsid w:val="00BB5DCE"/>
    <w:rsid w:val="00BC1378"/>
    <w:rsid w:val="00BC4C25"/>
    <w:rsid w:val="00BC704A"/>
    <w:rsid w:val="00BC7DFB"/>
    <w:rsid w:val="00BD02A4"/>
    <w:rsid w:val="00BD100A"/>
    <w:rsid w:val="00BD7740"/>
    <w:rsid w:val="00BE15EA"/>
    <w:rsid w:val="00BE66C1"/>
    <w:rsid w:val="00BF2D90"/>
    <w:rsid w:val="00BF3812"/>
    <w:rsid w:val="00BF3B1E"/>
    <w:rsid w:val="00C01FBE"/>
    <w:rsid w:val="00C02196"/>
    <w:rsid w:val="00C055D5"/>
    <w:rsid w:val="00C07543"/>
    <w:rsid w:val="00C07686"/>
    <w:rsid w:val="00C07B95"/>
    <w:rsid w:val="00C07DA9"/>
    <w:rsid w:val="00C10944"/>
    <w:rsid w:val="00C11103"/>
    <w:rsid w:val="00C14C24"/>
    <w:rsid w:val="00C26CDF"/>
    <w:rsid w:val="00C26E07"/>
    <w:rsid w:val="00C336D4"/>
    <w:rsid w:val="00C408AE"/>
    <w:rsid w:val="00C423CE"/>
    <w:rsid w:val="00C44E40"/>
    <w:rsid w:val="00C45347"/>
    <w:rsid w:val="00C473EA"/>
    <w:rsid w:val="00C53291"/>
    <w:rsid w:val="00C53459"/>
    <w:rsid w:val="00C53DE9"/>
    <w:rsid w:val="00C55219"/>
    <w:rsid w:val="00C62EE9"/>
    <w:rsid w:val="00C755CB"/>
    <w:rsid w:val="00C75B27"/>
    <w:rsid w:val="00C7759B"/>
    <w:rsid w:val="00C8243B"/>
    <w:rsid w:val="00C8670F"/>
    <w:rsid w:val="00C86A12"/>
    <w:rsid w:val="00C91DCC"/>
    <w:rsid w:val="00C94BF6"/>
    <w:rsid w:val="00C973ED"/>
    <w:rsid w:val="00CA4375"/>
    <w:rsid w:val="00CB3B29"/>
    <w:rsid w:val="00CB42B9"/>
    <w:rsid w:val="00CC0B51"/>
    <w:rsid w:val="00CC5159"/>
    <w:rsid w:val="00CD1148"/>
    <w:rsid w:val="00CD4229"/>
    <w:rsid w:val="00CD7F0A"/>
    <w:rsid w:val="00CE03B7"/>
    <w:rsid w:val="00CE5ABA"/>
    <w:rsid w:val="00CE63A9"/>
    <w:rsid w:val="00CE63B6"/>
    <w:rsid w:val="00CE6BCF"/>
    <w:rsid w:val="00CE72FB"/>
    <w:rsid w:val="00CF2A58"/>
    <w:rsid w:val="00CF4FB9"/>
    <w:rsid w:val="00D04171"/>
    <w:rsid w:val="00D05321"/>
    <w:rsid w:val="00D129F7"/>
    <w:rsid w:val="00D13B08"/>
    <w:rsid w:val="00D13BA5"/>
    <w:rsid w:val="00D15563"/>
    <w:rsid w:val="00D20B8B"/>
    <w:rsid w:val="00D30BA0"/>
    <w:rsid w:val="00D4051C"/>
    <w:rsid w:val="00D413EF"/>
    <w:rsid w:val="00D416A3"/>
    <w:rsid w:val="00D47CC1"/>
    <w:rsid w:val="00D53AF9"/>
    <w:rsid w:val="00D55AAF"/>
    <w:rsid w:val="00D63309"/>
    <w:rsid w:val="00D64326"/>
    <w:rsid w:val="00D643A0"/>
    <w:rsid w:val="00D71348"/>
    <w:rsid w:val="00D7171C"/>
    <w:rsid w:val="00D737DA"/>
    <w:rsid w:val="00D9230D"/>
    <w:rsid w:val="00D9308A"/>
    <w:rsid w:val="00D9568F"/>
    <w:rsid w:val="00DA0AC2"/>
    <w:rsid w:val="00DA2617"/>
    <w:rsid w:val="00DA357F"/>
    <w:rsid w:val="00DA49EF"/>
    <w:rsid w:val="00DB18C9"/>
    <w:rsid w:val="00DB3A8C"/>
    <w:rsid w:val="00DB4194"/>
    <w:rsid w:val="00DB7CDE"/>
    <w:rsid w:val="00DC0C7E"/>
    <w:rsid w:val="00DC2AA7"/>
    <w:rsid w:val="00DC5B67"/>
    <w:rsid w:val="00DC7022"/>
    <w:rsid w:val="00DD2031"/>
    <w:rsid w:val="00DD6B93"/>
    <w:rsid w:val="00DE42DC"/>
    <w:rsid w:val="00DE45D2"/>
    <w:rsid w:val="00DF4FAF"/>
    <w:rsid w:val="00DF6CF5"/>
    <w:rsid w:val="00DF70A4"/>
    <w:rsid w:val="00E046DB"/>
    <w:rsid w:val="00E107E8"/>
    <w:rsid w:val="00E141CB"/>
    <w:rsid w:val="00E21303"/>
    <w:rsid w:val="00E21387"/>
    <w:rsid w:val="00E3149D"/>
    <w:rsid w:val="00E31DA8"/>
    <w:rsid w:val="00E32D37"/>
    <w:rsid w:val="00E33CB0"/>
    <w:rsid w:val="00E42931"/>
    <w:rsid w:val="00E450D6"/>
    <w:rsid w:val="00E454AD"/>
    <w:rsid w:val="00E45537"/>
    <w:rsid w:val="00E46A21"/>
    <w:rsid w:val="00E47505"/>
    <w:rsid w:val="00E478E1"/>
    <w:rsid w:val="00E522C1"/>
    <w:rsid w:val="00E52BE5"/>
    <w:rsid w:val="00E54BA5"/>
    <w:rsid w:val="00E632BF"/>
    <w:rsid w:val="00E67922"/>
    <w:rsid w:val="00E80491"/>
    <w:rsid w:val="00E82485"/>
    <w:rsid w:val="00E82D01"/>
    <w:rsid w:val="00E845DE"/>
    <w:rsid w:val="00E84904"/>
    <w:rsid w:val="00E85671"/>
    <w:rsid w:val="00E85A5D"/>
    <w:rsid w:val="00E9377B"/>
    <w:rsid w:val="00EA0EF3"/>
    <w:rsid w:val="00EA0F6C"/>
    <w:rsid w:val="00EA27C2"/>
    <w:rsid w:val="00EA2E2F"/>
    <w:rsid w:val="00EA42F6"/>
    <w:rsid w:val="00EA61CF"/>
    <w:rsid w:val="00EA72FE"/>
    <w:rsid w:val="00EA7D0F"/>
    <w:rsid w:val="00EB2CA1"/>
    <w:rsid w:val="00EB41E3"/>
    <w:rsid w:val="00EB541C"/>
    <w:rsid w:val="00EC1B96"/>
    <w:rsid w:val="00EC5564"/>
    <w:rsid w:val="00ED30A7"/>
    <w:rsid w:val="00ED4106"/>
    <w:rsid w:val="00EE60FC"/>
    <w:rsid w:val="00EE6D93"/>
    <w:rsid w:val="00EF212C"/>
    <w:rsid w:val="00EF4809"/>
    <w:rsid w:val="00EF6210"/>
    <w:rsid w:val="00F013BD"/>
    <w:rsid w:val="00F01D0F"/>
    <w:rsid w:val="00F035F9"/>
    <w:rsid w:val="00F05B72"/>
    <w:rsid w:val="00F1277C"/>
    <w:rsid w:val="00F12FFD"/>
    <w:rsid w:val="00F217B6"/>
    <w:rsid w:val="00F24D28"/>
    <w:rsid w:val="00F26E6D"/>
    <w:rsid w:val="00F30CBE"/>
    <w:rsid w:val="00F47F09"/>
    <w:rsid w:val="00F54B4E"/>
    <w:rsid w:val="00F55C5D"/>
    <w:rsid w:val="00F67D9B"/>
    <w:rsid w:val="00F7356C"/>
    <w:rsid w:val="00F76626"/>
    <w:rsid w:val="00F80B64"/>
    <w:rsid w:val="00F87D6E"/>
    <w:rsid w:val="00F87DB2"/>
    <w:rsid w:val="00F903F1"/>
    <w:rsid w:val="00F91CE9"/>
    <w:rsid w:val="00F93D62"/>
    <w:rsid w:val="00F95F30"/>
    <w:rsid w:val="00F97EA7"/>
    <w:rsid w:val="00FA0763"/>
    <w:rsid w:val="00FA0C5E"/>
    <w:rsid w:val="00FA267C"/>
    <w:rsid w:val="00FB0C82"/>
    <w:rsid w:val="00FB522F"/>
    <w:rsid w:val="00FB571A"/>
    <w:rsid w:val="00FC1A04"/>
    <w:rsid w:val="00FC1D1B"/>
    <w:rsid w:val="00FC3086"/>
    <w:rsid w:val="00FC39FC"/>
    <w:rsid w:val="00FC64F6"/>
    <w:rsid w:val="00FC77D0"/>
    <w:rsid w:val="00FD623A"/>
    <w:rsid w:val="00FD6D06"/>
    <w:rsid w:val="00FF2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 strokecolor="#54628d">
      <v:stroke color="#54628d" weight="1.5pt"/>
      <o:colormru v:ext="edit" colors="#e2aa1e"/>
    </o:shapedefaults>
    <o:shapelayout v:ext="edit">
      <o:idmap v:ext="edit" data="1"/>
    </o:shapelayout>
  </w:shapeDefaults>
  <w:decimalSymbol w:val=","/>
  <w:listSeparator w:val=";"/>
  <w15:docId w15:val="{0F2F46A5-D3B1-4D20-A260-8513E82F3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07E8"/>
    <w:rPr>
      <w:rFonts w:ascii="Times New Roman" w:eastAsia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E107E8"/>
    <w:pPr>
      <w:keepNext/>
      <w:ind w:left="90"/>
      <w:jc w:val="both"/>
      <w:outlineLvl w:val="0"/>
    </w:pPr>
    <w:rPr>
      <w:b/>
      <w:bCs/>
      <w:lang w:eastAsia="pl-PL"/>
    </w:rPr>
  </w:style>
  <w:style w:type="paragraph" w:styleId="Nagwek2">
    <w:name w:val="heading 2"/>
    <w:basedOn w:val="Normalny"/>
    <w:next w:val="Normalny"/>
    <w:qFormat/>
    <w:rsid w:val="00E107E8"/>
    <w:pPr>
      <w:keepNext/>
      <w:jc w:val="center"/>
      <w:outlineLvl w:val="1"/>
    </w:pPr>
    <w:rPr>
      <w:rFonts w:ascii="Lucida Sans Unicode" w:hAnsi="Lucida Sans Unicode" w:cs="Lucida Sans Unicode"/>
      <w:b/>
      <w:sz w:val="20"/>
      <w:szCs w:val="20"/>
      <w:lang w:val="en-US" w:eastAsia="pl-PL"/>
    </w:rPr>
  </w:style>
  <w:style w:type="paragraph" w:styleId="Nagwek3">
    <w:name w:val="heading 3"/>
    <w:basedOn w:val="Normalny"/>
    <w:next w:val="Normalny"/>
    <w:qFormat/>
    <w:rsid w:val="00E107E8"/>
    <w:pPr>
      <w:keepNext/>
      <w:spacing w:before="480" w:after="240"/>
      <w:jc w:val="center"/>
      <w:outlineLvl w:val="2"/>
    </w:pPr>
    <w:rPr>
      <w:rFonts w:ascii="Calibri" w:hAnsi="Calibri" w:cs="Arial"/>
      <w:color w:val="000080"/>
      <w:sz w:val="32"/>
      <w:szCs w:val="32"/>
    </w:rPr>
  </w:style>
  <w:style w:type="paragraph" w:styleId="Nagwek4">
    <w:name w:val="heading 4"/>
    <w:basedOn w:val="Normalny"/>
    <w:next w:val="Normalny"/>
    <w:qFormat/>
    <w:rsid w:val="00E107E8"/>
    <w:pPr>
      <w:keepNext/>
      <w:outlineLvl w:val="3"/>
    </w:pPr>
    <w:rPr>
      <w:rFonts w:ascii="Arial" w:hAnsi="Arial" w:cs="Arial"/>
      <w:b/>
      <w:bCs/>
      <w:sz w:val="22"/>
      <w:szCs w:val="22"/>
      <w:lang w:eastAsia="pl-PL"/>
    </w:rPr>
  </w:style>
  <w:style w:type="paragraph" w:styleId="Nagwek5">
    <w:name w:val="heading 5"/>
    <w:basedOn w:val="Normalny"/>
    <w:next w:val="Normalny"/>
    <w:qFormat/>
    <w:rsid w:val="00E107E8"/>
    <w:pPr>
      <w:keepNext/>
      <w:autoSpaceDE w:val="0"/>
      <w:autoSpaceDN w:val="0"/>
      <w:adjustRightInd w:val="0"/>
      <w:jc w:val="center"/>
      <w:outlineLvl w:val="4"/>
    </w:pPr>
    <w:rPr>
      <w:rFonts w:ascii="Arial" w:eastAsia="Arial Unicode MS" w:hAnsi="Arial" w:cs="Arial"/>
      <w:b/>
      <w:bCs/>
      <w:color w:val="54628D"/>
      <w:sz w:val="28"/>
      <w:szCs w:val="17"/>
    </w:rPr>
  </w:style>
  <w:style w:type="paragraph" w:styleId="Nagwek6">
    <w:name w:val="heading 6"/>
    <w:basedOn w:val="Normalny"/>
    <w:next w:val="Normalny"/>
    <w:qFormat/>
    <w:rsid w:val="00E107E8"/>
    <w:pPr>
      <w:keepNext/>
      <w:jc w:val="both"/>
      <w:outlineLvl w:val="5"/>
    </w:pPr>
    <w:rPr>
      <w:rFonts w:ascii="Tahoma" w:hAnsi="Tahoma" w:cs="Tahoma"/>
      <w:b/>
      <w:bCs/>
      <w:iCs/>
      <w:sz w:val="16"/>
    </w:rPr>
  </w:style>
  <w:style w:type="paragraph" w:styleId="Nagwek7">
    <w:name w:val="heading 7"/>
    <w:basedOn w:val="Normalny"/>
    <w:next w:val="Normalny"/>
    <w:qFormat/>
    <w:rsid w:val="00E107E8"/>
    <w:pPr>
      <w:keepNext/>
      <w:jc w:val="both"/>
      <w:outlineLvl w:val="6"/>
    </w:pPr>
    <w:rPr>
      <w:rFonts w:ascii="Calibri" w:hAnsi="Calibri"/>
      <w:b/>
      <w:bCs/>
      <w:sz w:val="20"/>
      <w:lang w:eastAsia="pl-PL"/>
    </w:rPr>
  </w:style>
  <w:style w:type="paragraph" w:styleId="Nagwek8">
    <w:name w:val="heading 8"/>
    <w:basedOn w:val="Normalny"/>
    <w:next w:val="Normalny"/>
    <w:qFormat/>
    <w:rsid w:val="00E107E8"/>
    <w:pPr>
      <w:keepNext/>
      <w:jc w:val="both"/>
      <w:outlineLvl w:val="7"/>
    </w:pPr>
    <w:rPr>
      <w:rFonts w:ascii="Calibri" w:hAnsi="Calibri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NagwekZnak">
    <w:name w:val="Nagłówek Znak"/>
    <w:basedOn w:val="Domylnaczcionkaakapitu"/>
    <w:semiHidden/>
    <w:rsid w:val="00E107E8"/>
  </w:style>
  <w:style w:type="paragraph" w:styleId="Stopka">
    <w:name w:val="footer"/>
    <w:basedOn w:val="Normalny"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basedOn w:val="Domylnaczcionkaakapitu"/>
    <w:rsid w:val="00E107E8"/>
  </w:style>
  <w:style w:type="paragraph" w:styleId="Tekstdymka">
    <w:name w:val="Balloon Text"/>
    <w:basedOn w:val="Normalny"/>
    <w:semiHidden/>
    <w:unhideWhenUsed/>
    <w:rsid w:val="00E107E8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semiHidden/>
    <w:rsid w:val="00E107E8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rsid w:val="00E107E8"/>
    <w:rPr>
      <w:rFonts w:ascii="Lucida Sans Unicode" w:eastAsia="Times New Roman" w:hAnsi="Lucida Sans Unicode" w:cs="Lucida Sans Unicode"/>
      <w:b/>
      <w:sz w:val="20"/>
      <w:szCs w:val="20"/>
      <w:lang w:val="en-US" w:eastAsia="pl-PL"/>
    </w:rPr>
  </w:style>
  <w:style w:type="character" w:styleId="Hipercze">
    <w:name w:val="Hyperlink"/>
    <w:uiPriority w:val="99"/>
    <w:unhideWhenUsed/>
    <w:rsid w:val="00E107E8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E107E8"/>
    <w:pPr>
      <w:jc w:val="both"/>
    </w:pPr>
    <w:rPr>
      <w:b/>
      <w:bCs/>
      <w:szCs w:val="20"/>
    </w:rPr>
  </w:style>
  <w:style w:type="paragraph" w:styleId="Tekstpodstawowy2">
    <w:name w:val="Body Text 2"/>
    <w:basedOn w:val="Normalny"/>
    <w:semiHidden/>
    <w:rsid w:val="00E107E8"/>
    <w:pPr>
      <w:jc w:val="right"/>
    </w:pPr>
    <w:rPr>
      <w:rFonts w:ascii="Arial" w:hAnsi="Arial" w:cs="Arial"/>
      <w:sz w:val="20"/>
      <w:szCs w:val="20"/>
      <w:lang w:eastAsia="pl-PL"/>
    </w:rPr>
  </w:style>
  <w:style w:type="paragraph" w:customStyle="1" w:styleId="aboutus">
    <w:name w:val="aboutus"/>
    <w:basedOn w:val="Normalny"/>
    <w:rsid w:val="00E107E8"/>
    <w:pPr>
      <w:spacing w:before="120" w:after="120" w:line="210" w:lineRule="atLeast"/>
      <w:ind w:left="150" w:right="150"/>
      <w:jc w:val="both"/>
    </w:pPr>
    <w:rPr>
      <w:rFonts w:ascii="Arial" w:eastAsia="Arial Unicode MS" w:hAnsi="Arial" w:cs="Arial"/>
      <w:b/>
      <w:bCs/>
      <w:color w:val="333399"/>
      <w:sz w:val="17"/>
      <w:szCs w:val="17"/>
      <w:lang w:eastAsia="pl-PL"/>
    </w:rPr>
  </w:style>
  <w:style w:type="paragraph" w:styleId="Tekstpodstawowy3">
    <w:name w:val="Body Text 3"/>
    <w:basedOn w:val="Normalny"/>
    <w:semiHidden/>
    <w:rsid w:val="00E107E8"/>
    <w:pPr>
      <w:autoSpaceDE w:val="0"/>
      <w:autoSpaceDN w:val="0"/>
      <w:adjustRightInd w:val="0"/>
      <w:jc w:val="both"/>
    </w:pPr>
    <w:rPr>
      <w:rFonts w:ascii="Calibri" w:eastAsia="Arial Unicode MS" w:hAnsi="Calibri" w:cs="Arial"/>
      <w:b/>
      <w:bCs/>
      <w:color w:val="54628D"/>
      <w:sz w:val="16"/>
      <w:szCs w:val="17"/>
    </w:rPr>
  </w:style>
  <w:style w:type="character" w:styleId="Odwoaniedokomentarza">
    <w:name w:val="annotation reference"/>
    <w:semiHidden/>
    <w:rsid w:val="00E107E8"/>
    <w:rPr>
      <w:sz w:val="16"/>
      <w:szCs w:val="16"/>
    </w:rPr>
  </w:style>
  <w:style w:type="paragraph" w:styleId="Tekstkomentarza">
    <w:name w:val="annotation text"/>
    <w:basedOn w:val="Normalny"/>
    <w:semiHidden/>
    <w:rsid w:val="00E10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107E8"/>
    <w:rPr>
      <w:b/>
      <w:bCs/>
    </w:rPr>
  </w:style>
  <w:style w:type="paragraph" w:customStyle="1" w:styleId="Default">
    <w:name w:val="Default"/>
    <w:rsid w:val="00E107E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6B089C"/>
    <w:pPr>
      <w:jc w:val="center"/>
    </w:pPr>
    <w:rPr>
      <w:b/>
      <w:color w:val="333399"/>
      <w:sz w:val="28"/>
      <w:szCs w:val="28"/>
    </w:rPr>
  </w:style>
  <w:style w:type="character" w:customStyle="1" w:styleId="TytuZnak">
    <w:name w:val="Tytuł Znak"/>
    <w:link w:val="Tytu"/>
    <w:rsid w:val="006B089C"/>
    <w:rPr>
      <w:rFonts w:ascii="Times New Roman" w:eastAsia="Times New Roman" w:hAnsi="Times New Roman"/>
      <w:b/>
      <w:color w:val="333399"/>
      <w:sz w:val="28"/>
      <w:szCs w:val="28"/>
    </w:rPr>
  </w:style>
  <w:style w:type="paragraph" w:styleId="Bezodstpw">
    <w:name w:val="No Spacing"/>
    <w:uiPriority w:val="1"/>
    <w:qFormat/>
    <w:rsid w:val="00EA27C2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0F502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semiHidden/>
    <w:rsid w:val="000F5029"/>
    <w:rPr>
      <w:rFonts w:ascii="Times New Roman" w:eastAsia="Times New Roman" w:hAnsi="Times New Roman"/>
      <w:b/>
      <w:bCs/>
      <w:sz w:val="24"/>
    </w:rPr>
  </w:style>
  <w:style w:type="character" w:styleId="UyteHipercze">
    <w:name w:val="FollowedHyperlink"/>
    <w:uiPriority w:val="99"/>
    <w:semiHidden/>
    <w:unhideWhenUsed/>
    <w:rsid w:val="0048505B"/>
    <w:rPr>
      <w:color w:val="800080"/>
      <w:u w:val="single"/>
    </w:rPr>
  </w:style>
  <w:style w:type="paragraph" w:styleId="Akapitzlist">
    <w:name w:val="List Paragraph"/>
    <w:basedOn w:val="Normalny"/>
    <w:uiPriority w:val="34"/>
    <w:qFormat/>
    <w:rsid w:val="00CB3B2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2FF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2FFD"/>
    <w:rPr>
      <w:rFonts w:ascii="Times New Roman" w:eastAsia="Times New Roman" w:hAnsi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2FFD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8E2F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00005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29F7"/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29F7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29F7"/>
    <w:rPr>
      <w:vertAlign w:val="superscript"/>
    </w:rPr>
  </w:style>
  <w:style w:type="table" w:customStyle="1" w:styleId="Tabelasiatki4akcent21">
    <w:name w:val="Tabela siatki 4 — akcent 21"/>
    <w:basedOn w:val="Standardowy"/>
    <w:uiPriority w:val="49"/>
    <w:rsid w:val="00EA2E2F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Jasnasiatkaakcent11">
    <w:name w:val="Jasna siatka — akcent 11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Jasnasiatkaakcent111">
    <w:name w:val="Jasna siatka — akcent 111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Jasnasiatkaakcent112">
    <w:name w:val="Jasna siatka — akcent 112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Tabela-Siatka2">
    <w:name w:val="Tabela - Siatka2"/>
    <w:basedOn w:val="Standardowy"/>
    <w:next w:val="Tabela-Siatka"/>
    <w:uiPriority w:val="39"/>
    <w:rsid w:val="00E3149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DB3A8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F54B4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C53DE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Sedlak">
    <w:name w:val="TytułSedlak"/>
    <w:basedOn w:val="Normalny"/>
    <w:link w:val="TytuSedlakZnak"/>
    <w:qFormat/>
    <w:rsid w:val="00704253"/>
    <w:pPr>
      <w:spacing w:line="276" w:lineRule="auto"/>
      <w:jc w:val="center"/>
      <w:outlineLvl w:val="0"/>
    </w:pPr>
    <w:rPr>
      <w:rFonts w:asciiTheme="minorHAnsi" w:hAnsiTheme="minorHAnsi"/>
      <w:b/>
      <w:bCs/>
      <w:color w:val="002060"/>
      <w:kern w:val="36"/>
      <w:sz w:val="32"/>
      <w:szCs w:val="32"/>
      <w:lang w:eastAsia="en-AU"/>
    </w:rPr>
  </w:style>
  <w:style w:type="character" w:customStyle="1" w:styleId="TytuSedlakZnak">
    <w:name w:val="TytułSedlak Znak"/>
    <w:basedOn w:val="Domylnaczcionkaakapitu"/>
    <w:link w:val="TytuSedlak"/>
    <w:rsid w:val="00704253"/>
    <w:rPr>
      <w:rFonts w:asciiTheme="minorHAnsi" w:eastAsia="Times New Roman" w:hAnsiTheme="minorHAnsi"/>
      <w:b/>
      <w:bCs/>
      <w:color w:val="002060"/>
      <w:kern w:val="36"/>
      <w:sz w:val="32"/>
      <w:szCs w:val="32"/>
      <w:lang w:eastAsia="en-AU"/>
    </w:rPr>
  </w:style>
  <w:style w:type="paragraph" w:customStyle="1" w:styleId="tekstsedlak">
    <w:name w:val="tekstsedlak"/>
    <w:basedOn w:val="Normalny"/>
    <w:link w:val="tekstsedlakZnak"/>
    <w:qFormat/>
    <w:rsid w:val="00704253"/>
    <w:pPr>
      <w:spacing w:before="240" w:after="240" w:line="276" w:lineRule="auto"/>
      <w:jc w:val="both"/>
    </w:pPr>
    <w:rPr>
      <w:rFonts w:asciiTheme="minorHAnsi" w:eastAsiaTheme="minorEastAsia" w:hAnsiTheme="minorHAnsi" w:cs="Arial"/>
      <w:lang w:eastAsia="pl-PL"/>
    </w:rPr>
  </w:style>
  <w:style w:type="character" w:customStyle="1" w:styleId="tekstsedlakZnak">
    <w:name w:val="tekstsedlak Znak"/>
    <w:basedOn w:val="Domylnaczcionkaakapitu"/>
    <w:link w:val="tekstsedlak"/>
    <w:rsid w:val="00704253"/>
    <w:rPr>
      <w:rFonts w:asciiTheme="minorHAnsi" w:eastAsiaTheme="minorEastAsia" w:hAnsiTheme="minorHAnsi" w:cs="Arial"/>
      <w:sz w:val="24"/>
      <w:szCs w:val="24"/>
    </w:rPr>
  </w:style>
  <w:style w:type="paragraph" w:customStyle="1" w:styleId="wykressedlak">
    <w:name w:val="wykressedlak"/>
    <w:basedOn w:val="Normalny"/>
    <w:link w:val="wykressedlakZnak"/>
    <w:qFormat/>
    <w:rsid w:val="00704253"/>
    <w:pPr>
      <w:spacing w:line="276" w:lineRule="auto"/>
      <w:jc w:val="center"/>
    </w:pPr>
    <w:rPr>
      <w:rFonts w:asciiTheme="minorHAnsi" w:eastAsiaTheme="minorEastAsia" w:hAnsiTheme="minorHAnsi" w:cstheme="minorBidi"/>
      <w:b/>
      <w:color w:val="002060"/>
      <w:szCs w:val="22"/>
      <w:lang w:eastAsia="pl-PL"/>
    </w:rPr>
  </w:style>
  <w:style w:type="character" w:customStyle="1" w:styleId="wykressedlakZnak">
    <w:name w:val="wykressedlak Znak"/>
    <w:basedOn w:val="Domylnaczcionkaakapitu"/>
    <w:link w:val="wykressedlak"/>
    <w:rsid w:val="00704253"/>
    <w:rPr>
      <w:rFonts w:asciiTheme="minorHAnsi" w:eastAsiaTheme="minorEastAsia" w:hAnsiTheme="minorHAnsi" w:cstheme="minorBidi"/>
      <w:b/>
      <w:color w:val="00206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2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49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64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5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7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5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77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150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7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05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7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1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8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1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1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0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13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94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48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025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21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327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61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82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16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04678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352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88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2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6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3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80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397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567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5520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17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0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80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3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9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7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3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1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3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4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6067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5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46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2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9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1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6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2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8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0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07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94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6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7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9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0593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50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76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5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6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2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87492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04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56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2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38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11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7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4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93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2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13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8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7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8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7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1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16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7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9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98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5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8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8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0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2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1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4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9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6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6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9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67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5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9089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83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9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1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5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7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142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58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983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74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5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0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1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6356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489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1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49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2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3148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23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1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41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1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7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168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1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58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79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94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62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44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8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97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1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0000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6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6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8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0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30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05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1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62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216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4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529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5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0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856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88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8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15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01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1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7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49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84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2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50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9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1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6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84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0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02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56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9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00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7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7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79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7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2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8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20798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65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938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25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6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1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3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85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0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8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8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5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0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52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778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200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2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285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71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45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6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70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53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72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45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3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8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7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2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0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2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8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7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7431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56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3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0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5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7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580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83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5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4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7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96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4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1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46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09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8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0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8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2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4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3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663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301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2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305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41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87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1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4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7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6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9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2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5905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550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8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1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8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3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2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7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3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3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4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8373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0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9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9101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67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5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239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7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05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52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23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32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636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64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36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58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63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3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5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889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28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5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0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1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5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98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80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8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58241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76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5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4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8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2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1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8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0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4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7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857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3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33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09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7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5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7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0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6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31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3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5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03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7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4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43059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79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1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3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7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0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1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85171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21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0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91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3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6370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61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87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7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2934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46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9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19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43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5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8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26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97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7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4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53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8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556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318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7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17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3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9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8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1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3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81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47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3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75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479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8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4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910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5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98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3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4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8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50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32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3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53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4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8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76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2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7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0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6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0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3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53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8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0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82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35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0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8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2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wynagrodzenia.pl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yperlink" Target="http://wynagrodzenia.pl/t/ogolnopolskie-badanie-wynagrodzen-np" TargetMode="Externa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media@sedlak.pl" TargetMode="Externa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2233770778652671"/>
          <c:y val="4.3715846994535519E-2"/>
          <c:w val="0.86830556706727446"/>
          <c:h val="0.82178489983833991"/>
        </c:manualLayout>
      </c:layout>
      <c:lineChart>
        <c:grouping val="standard"/>
        <c:varyColors val="0"/>
        <c:ser>
          <c:idx val="0"/>
          <c:order val="0"/>
          <c:tx>
            <c:strRef>
              <c:f>Arkusz1!$C$31</c:f>
              <c:strCache>
                <c:ptCount val="1"/>
                <c:pt idx="0">
                  <c:v>przewaga kapitału polskiego (powyżej 50%)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Arkusz1!$B$32:$B$38</c:f>
              <c:strCache>
                <c:ptCount val="7"/>
                <c:pt idx="0">
                  <c:v>1 lub mniej</c:v>
                </c:pt>
                <c:pt idx="1">
                  <c:v>2–3</c:v>
                </c:pt>
                <c:pt idx="2">
                  <c:v>4–5</c:v>
                </c:pt>
                <c:pt idx="3">
                  <c:v>6–8</c:v>
                </c:pt>
                <c:pt idx="4">
                  <c:v>9–10</c:v>
                </c:pt>
                <c:pt idx="5">
                  <c:v>11–15</c:v>
                </c:pt>
                <c:pt idx="6">
                  <c:v>powyżej 16</c:v>
                </c:pt>
              </c:strCache>
            </c:strRef>
          </c:cat>
          <c:val>
            <c:numRef>
              <c:f>Arkusz1!$C$32:$C$38</c:f>
              <c:numCache>
                <c:formatCode>_-* #\ ##0\ _z_ł_-;\-* #\ ##0\ _z_ł_-;_-* "-"??\ _z_ł_-;_-@_-</c:formatCode>
                <c:ptCount val="7"/>
                <c:pt idx="0">
                  <c:v>3205.44</c:v>
                </c:pt>
                <c:pt idx="1">
                  <c:v>3900</c:v>
                </c:pt>
                <c:pt idx="2">
                  <c:v>4425.42</c:v>
                </c:pt>
                <c:pt idx="3">
                  <c:v>4784.46</c:v>
                </c:pt>
                <c:pt idx="4">
                  <c:v>4927.3</c:v>
                </c:pt>
                <c:pt idx="5">
                  <c:v>5000</c:v>
                </c:pt>
                <c:pt idx="6">
                  <c:v>5000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28F6-414F-9176-85F91ABA4563}"/>
            </c:ext>
          </c:extLst>
        </c:ser>
        <c:ser>
          <c:idx val="1"/>
          <c:order val="1"/>
          <c:tx>
            <c:strRef>
              <c:f>Arkusz1!$D$31</c:f>
              <c:strCache>
                <c:ptCount val="1"/>
                <c:pt idx="0">
                  <c:v>przewaga kapitału zagranicznego (powyżej 50%)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Arkusz1!$B$32:$B$38</c:f>
              <c:strCache>
                <c:ptCount val="7"/>
                <c:pt idx="0">
                  <c:v>1 lub mniej</c:v>
                </c:pt>
                <c:pt idx="1">
                  <c:v>2–3</c:v>
                </c:pt>
                <c:pt idx="2">
                  <c:v>4–5</c:v>
                </c:pt>
                <c:pt idx="3">
                  <c:v>6–8</c:v>
                </c:pt>
                <c:pt idx="4">
                  <c:v>9–10</c:v>
                </c:pt>
                <c:pt idx="5">
                  <c:v>11–15</c:v>
                </c:pt>
                <c:pt idx="6">
                  <c:v>powyżej 16</c:v>
                </c:pt>
              </c:strCache>
            </c:strRef>
          </c:cat>
          <c:val>
            <c:numRef>
              <c:f>Arkusz1!$D$32:$D$38</c:f>
              <c:numCache>
                <c:formatCode>_-* #\ ##0\ _z_ł_-;\-* #\ ##0\ _z_ł_-;_-* "-"??\ _z_ł_-;_-@_-</c:formatCode>
                <c:ptCount val="7"/>
                <c:pt idx="0">
                  <c:v>3700</c:v>
                </c:pt>
                <c:pt idx="1">
                  <c:v>4500</c:v>
                </c:pt>
                <c:pt idx="2">
                  <c:v>5700</c:v>
                </c:pt>
                <c:pt idx="3">
                  <c:v>6362.5</c:v>
                </c:pt>
                <c:pt idx="4">
                  <c:v>7500</c:v>
                </c:pt>
                <c:pt idx="5">
                  <c:v>8000</c:v>
                </c:pt>
                <c:pt idx="6">
                  <c:v>8515.83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28F6-414F-9176-85F91ABA4563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21974888"/>
        <c:axId val="321975280"/>
      </c:lineChart>
      <c:catAx>
        <c:axId val="3219748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21975280"/>
        <c:crosses val="autoZero"/>
        <c:auto val="1"/>
        <c:lblAlgn val="ctr"/>
        <c:lblOffset val="100"/>
        <c:noMultiLvlLbl val="0"/>
      </c:catAx>
      <c:valAx>
        <c:axId val="3219752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-* #\ ##0\ _z_ł_-;\-* #\ ##0\ _z_ł_-;_-* &quot;-&quot;??\ _z_ł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219748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1">
  <a:schemeClr val="accent1"/>
  <a:schemeClr val="accent3"/>
  <a:schemeClr val="accent5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Pakiet Office">
    <a:majorFont>
      <a:latin typeface="Calibri Light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0C5C9-5177-481E-BF64-84DAB78B2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23</vt:lpstr>
    </vt:vector>
  </TitlesOfParts>
  <Company>Hewlett-Packard</Company>
  <LinksUpToDate>false</LinksUpToDate>
  <CharactersWithSpaces>3470</CharactersWithSpaces>
  <SharedDoc>false</SharedDoc>
  <HLinks>
    <vt:vector size="36" baseType="variant">
      <vt:variant>
        <vt:i4>1048592</vt:i4>
      </vt:variant>
      <vt:variant>
        <vt:i4>15</vt:i4>
      </vt:variant>
      <vt:variant>
        <vt:i4>0</vt:i4>
      </vt:variant>
      <vt:variant>
        <vt:i4>5</vt:i4>
      </vt:variant>
      <vt:variant>
        <vt:lpwstr>http://www.wynagrodzenia.pl/</vt:lpwstr>
      </vt:variant>
      <vt:variant>
        <vt:lpwstr/>
      </vt:variant>
      <vt:variant>
        <vt:i4>262217</vt:i4>
      </vt:variant>
      <vt:variant>
        <vt:i4>12</vt:i4>
      </vt:variant>
      <vt:variant>
        <vt:i4>0</vt:i4>
      </vt:variant>
      <vt:variant>
        <vt:i4>5</vt:i4>
      </vt:variant>
      <vt:variant>
        <vt:lpwstr>http://www.wynagrodzenia.pl/obw.php/p.118</vt:lpwstr>
      </vt:variant>
      <vt:variant>
        <vt:lpwstr/>
      </vt:variant>
      <vt:variant>
        <vt:i4>262217</vt:i4>
      </vt:variant>
      <vt:variant>
        <vt:i4>9</vt:i4>
      </vt:variant>
      <vt:variant>
        <vt:i4>0</vt:i4>
      </vt:variant>
      <vt:variant>
        <vt:i4>5</vt:i4>
      </vt:variant>
      <vt:variant>
        <vt:lpwstr>http://www.wynagrodzenia.pl/obw.php/p.118</vt:lpwstr>
      </vt:variant>
      <vt:variant>
        <vt:lpwstr/>
      </vt:variant>
      <vt:variant>
        <vt:i4>6684737</vt:i4>
      </vt:variant>
      <vt:variant>
        <vt:i4>6</vt:i4>
      </vt:variant>
      <vt:variant>
        <vt:i4>0</vt:i4>
      </vt:variant>
      <vt:variant>
        <vt:i4>5</vt:i4>
      </vt:variant>
      <vt:variant>
        <vt:lpwstr>http://wynagrodzenia.pl/raporty_1.php/wpis.97</vt:lpwstr>
      </vt:variant>
      <vt:variant>
        <vt:lpwstr/>
      </vt:variant>
      <vt:variant>
        <vt:i4>6684737</vt:i4>
      </vt:variant>
      <vt:variant>
        <vt:i4>3</vt:i4>
      </vt:variant>
      <vt:variant>
        <vt:i4>0</vt:i4>
      </vt:variant>
      <vt:variant>
        <vt:i4>5</vt:i4>
      </vt:variant>
      <vt:variant>
        <vt:lpwstr>http://wynagrodzenia.pl/raporty_1.php/wpis.97</vt:lpwstr>
      </vt:variant>
      <vt:variant>
        <vt:lpwstr/>
      </vt:variant>
      <vt:variant>
        <vt:i4>4063252</vt:i4>
      </vt:variant>
      <vt:variant>
        <vt:i4>0</vt:i4>
      </vt:variant>
      <vt:variant>
        <vt:i4>0</vt:i4>
      </vt:variant>
      <vt:variant>
        <vt:i4>5</vt:i4>
      </vt:variant>
      <vt:variant>
        <vt:lpwstr>mailto:witek@sedlak.pl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</dc:title>
  <dc:creator>Małgorzata Sikora</dc:creator>
  <cp:lastModifiedBy>Patrycja Małek</cp:lastModifiedBy>
  <cp:revision>3</cp:revision>
  <cp:lastPrinted>2016-12-19T13:09:00Z</cp:lastPrinted>
  <dcterms:created xsi:type="dcterms:W3CDTF">2019-06-06T10:12:00Z</dcterms:created>
  <dcterms:modified xsi:type="dcterms:W3CDTF">2019-06-28T13:02:00Z</dcterms:modified>
</cp:coreProperties>
</file>