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B27301" w:rsidRDefault="00B27301"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28.02.2018</w:t>
      </w:r>
    </w:p>
    <w:p w:rsidR="006A2F73" w:rsidRPr="00B27301" w:rsidRDefault="006A2F73" w:rsidP="00BC1378">
      <w:pPr>
        <w:pStyle w:val="Nagwek1"/>
        <w:spacing w:line="276" w:lineRule="auto"/>
        <w:ind w:left="0"/>
        <w:rPr>
          <w:rFonts w:asciiTheme="minorHAnsi" w:hAnsiTheme="minorHAnsi" w:cs="Arial"/>
          <w:b w:val="0"/>
          <w:bCs w:val="0"/>
          <w:sz w:val="22"/>
          <w:szCs w:val="22"/>
        </w:rPr>
      </w:pPr>
      <w:r w:rsidRPr="00B27301">
        <w:rPr>
          <w:rFonts w:asciiTheme="minorHAnsi" w:hAnsiTheme="minorHAnsi" w:cs="Arial"/>
          <w:b w:val="0"/>
          <w:bCs w:val="0"/>
          <w:sz w:val="20"/>
          <w:szCs w:val="22"/>
        </w:rPr>
        <w:t>Informacja prasowa portalu</w:t>
      </w:r>
      <w:r w:rsidRPr="00B27301">
        <w:rPr>
          <w:rFonts w:asciiTheme="minorHAnsi" w:hAnsiTheme="minorHAnsi" w:cs="Arial"/>
          <w:b w:val="0"/>
          <w:bCs w:val="0"/>
          <w:sz w:val="22"/>
          <w:szCs w:val="22"/>
        </w:rPr>
        <w:t xml:space="preserve"> </w:t>
      </w:r>
    </w:p>
    <w:p w:rsidR="006A2F73" w:rsidRPr="00B27301" w:rsidRDefault="00884F06" w:rsidP="00BC1378">
      <w:pPr>
        <w:spacing w:line="276" w:lineRule="auto"/>
        <w:rPr>
          <w:rFonts w:asciiTheme="minorHAnsi" w:hAnsiTheme="minorHAnsi" w:cs="Arial"/>
          <w:sz w:val="22"/>
          <w:szCs w:val="22"/>
        </w:rPr>
      </w:pPr>
      <w:r w:rsidRPr="00B27301">
        <w:rPr>
          <w:rFonts w:asciiTheme="minorHAnsi" w:hAnsiTheme="minorHAnsi"/>
          <w:noProof/>
          <w:lang w:eastAsia="pl-PL"/>
        </w:rPr>
        <w:drawing>
          <wp:inline distT="0" distB="0" distL="0" distR="0" wp14:anchorId="60798EDB" wp14:editId="326A5B19">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B27301" w:rsidRDefault="006D03DA" w:rsidP="00BC1378">
      <w:pPr>
        <w:pStyle w:val="Tekstpodstawowy2"/>
        <w:tabs>
          <w:tab w:val="left" w:pos="7560"/>
        </w:tabs>
        <w:spacing w:line="276" w:lineRule="auto"/>
        <w:rPr>
          <w:rFonts w:asciiTheme="minorHAnsi" w:hAnsiTheme="minorHAnsi"/>
          <w:b/>
          <w:bCs/>
        </w:rPr>
      </w:pPr>
      <w:r w:rsidRPr="00B27301">
        <w:rPr>
          <w:rFonts w:asciiTheme="minorHAnsi" w:hAnsiTheme="minorHAnsi"/>
          <w:b/>
          <w:bCs/>
        </w:rPr>
        <w:t>Pytania i dodatkowe informacje:</w:t>
      </w:r>
    </w:p>
    <w:p w:rsidR="00FB796D" w:rsidRPr="00B27301" w:rsidRDefault="00FB796D" w:rsidP="00BC1378">
      <w:pPr>
        <w:pStyle w:val="Tekstpodstawowy2"/>
        <w:tabs>
          <w:tab w:val="left" w:pos="7560"/>
        </w:tabs>
        <w:spacing w:line="276" w:lineRule="auto"/>
        <w:rPr>
          <w:rFonts w:asciiTheme="minorHAnsi" w:hAnsiTheme="minorHAnsi"/>
          <w:b/>
          <w:bCs/>
        </w:rPr>
      </w:pPr>
      <w:r w:rsidRPr="00B27301">
        <w:rPr>
          <w:rFonts w:asciiTheme="minorHAnsi" w:hAnsiTheme="minorHAnsi"/>
          <w:b/>
          <w:bCs/>
        </w:rPr>
        <w:t>Konrad Akowacz</w:t>
      </w:r>
    </w:p>
    <w:p w:rsidR="006D03DA" w:rsidRPr="00B27301" w:rsidRDefault="006D03DA" w:rsidP="00BC1378">
      <w:pPr>
        <w:pStyle w:val="Tekstpodstawowy2"/>
        <w:tabs>
          <w:tab w:val="left" w:pos="7560"/>
        </w:tabs>
        <w:spacing w:line="276" w:lineRule="auto"/>
        <w:rPr>
          <w:rFonts w:asciiTheme="minorHAnsi" w:hAnsiTheme="minorHAnsi"/>
        </w:rPr>
      </w:pPr>
      <w:r w:rsidRPr="00B27301">
        <w:rPr>
          <w:rFonts w:asciiTheme="minorHAnsi" w:hAnsiTheme="minorHAnsi"/>
        </w:rPr>
        <w:t xml:space="preserve">tel. </w:t>
      </w:r>
      <w:r w:rsidR="00FB796D" w:rsidRPr="00B27301">
        <w:rPr>
          <w:rFonts w:asciiTheme="minorHAnsi" w:hAnsiTheme="minorHAnsi"/>
        </w:rPr>
        <w:t>511 057</w:t>
      </w:r>
      <w:r w:rsidR="00BE15EA" w:rsidRPr="00B27301">
        <w:rPr>
          <w:rFonts w:asciiTheme="minorHAnsi" w:hAnsiTheme="minorHAnsi"/>
        </w:rPr>
        <w:t> </w:t>
      </w:r>
      <w:r w:rsidR="00FB796D" w:rsidRPr="00B27301">
        <w:rPr>
          <w:rFonts w:asciiTheme="minorHAnsi" w:hAnsiTheme="minorHAnsi"/>
        </w:rPr>
        <w:t>700</w:t>
      </w:r>
    </w:p>
    <w:p w:rsidR="006D03DA" w:rsidRPr="00B27301" w:rsidRDefault="00CE7538"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B27301" w:rsidRPr="009369C3">
          <w:rPr>
            <w:rStyle w:val="Hipercze"/>
            <w:rFonts w:asciiTheme="minorHAnsi" w:hAnsiTheme="minorHAnsi" w:cs="Arial"/>
            <w:b w:val="0"/>
            <w:sz w:val="20"/>
          </w:rPr>
          <w:t>akowacz@sedlak.pl</w:t>
        </w:r>
      </w:hyperlink>
      <w:r w:rsidR="006D03DA" w:rsidRPr="00B27301">
        <w:rPr>
          <w:rFonts w:asciiTheme="minorHAnsi" w:hAnsiTheme="minorHAnsi" w:cs="Arial"/>
          <w:b w:val="0"/>
          <w:color w:val="000080"/>
          <w:sz w:val="20"/>
        </w:rPr>
        <w:t xml:space="preserve"> </w:t>
      </w:r>
    </w:p>
    <w:p w:rsidR="00681531" w:rsidRPr="00B27301" w:rsidRDefault="00681531"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681531" w:rsidRPr="00B27301" w:rsidRDefault="00681531" w:rsidP="00BC1378">
      <w:pPr>
        <w:pStyle w:val="Tekstpodstawowy"/>
        <w:tabs>
          <w:tab w:val="left" w:pos="3686"/>
          <w:tab w:val="left" w:pos="7560"/>
        </w:tabs>
        <w:spacing w:line="276" w:lineRule="auto"/>
        <w:jc w:val="right"/>
        <w:rPr>
          <w:rFonts w:asciiTheme="minorHAnsi" w:hAnsiTheme="minorHAnsi" w:cs="Arial"/>
          <w:b w:val="0"/>
          <w:color w:val="000080"/>
          <w:sz w:val="20"/>
        </w:rPr>
      </w:pPr>
    </w:p>
    <w:p w:rsidR="00B27301" w:rsidRPr="00B27301" w:rsidRDefault="00B27301" w:rsidP="00B27301">
      <w:pPr>
        <w:jc w:val="center"/>
        <w:rPr>
          <w:rFonts w:asciiTheme="minorHAnsi" w:hAnsiTheme="minorHAnsi"/>
          <w:b/>
          <w:smallCaps/>
          <w:color w:val="002060"/>
          <w:sz w:val="40"/>
        </w:rPr>
      </w:pPr>
      <w:r w:rsidRPr="00B27301">
        <w:rPr>
          <w:rFonts w:asciiTheme="minorHAnsi" w:hAnsiTheme="minorHAnsi"/>
          <w:b/>
          <w:smallCaps/>
          <w:color w:val="002060"/>
          <w:sz w:val="40"/>
        </w:rPr>
        <w:t xml:space="preserve">ILE MÓGŁBY ZAROBIĆ PREZES GIGANTA POWSTAŁEGO W WYNIKU POŁĄCZENIA </w:t>
      </w:r>
      <w:r>
        <w:rPr>
          <w:rFonts w:asciiTheme="minorHAnsi" w:hAnsiTheme="minorHAnsi"/>
          <w:b/>
          <w:smallCaps/>
          <w:color w:val="002060"/>
          <w:sz w:val="40"/>
        </w:rPr>
        <w:br/>
      </w:r>
      <w:r w:rsidRPr="00B27301">
        <w:rPr>
          <w:rFonts w:asciiTheme="minorHAnsi" w:hAnsiTheme="minorHAnsi"/>
          <w:b/>
          <w:smallCaps/>
          <w:color w:val="002060"/>
          <w:sz w:val="40"/>
        </w:rPr>
        <w:t>PKN ORLEN, PGNiG I LOTOSU?</w:t>
      </w:r>
    </w:p>
    <w:p w:rsidR="00B27301" w:rsidRPr="00B27301" w:rsidRDefault="00B27301" w:rsidP="00B27301">
      <w:pPr>
        <w:pStyle w:val="Akapitzlist"/>
        <w:rPr>
          <w:rFonts w:asciiTheme="minorHAnsi" w:hAnsiTheme="minorHAnsi"/>
          <w:smallCaps/>
          <w:color w:val="002060"/>
          <w:sz w:val="40"/>
        </w:rPr>
      </w:pPr>
    </w:p>
    <w:p w:rsidR="00B27301" w:rsidRPr="00B27301" w:rsidRDefault="00B27301" w:rsidP="00B27301">
      <w:pPr>
        <w:jc w:val="center"/>
        <w:rPr>
          <w:rFonts w:asciiTheme="minorHAnsi" w:hAnsiTheme="minorHAnsi"/>
          <w:smallCaps/>
          <w:color w:val="1F497D" w:themeColor="text2"/>
          <w:sz w:val="40"/>
        </w:rPr>
      </w:pPr>
    </w:p>
    <w:p w:rsidR="00B27301" w:rsidRPr="00B27301" w:rsidRDefault="00B27301" w:rsidP="00B27301">
      <w:pPr>
        <w:jc w:val="both"/>
        <w:rPr>
          <w:rFonts w:asciiTheme="minorHAnsi" w:hAnsiTheme="minorHAnsi"/>
          <w:b/>
          <w:color w:val="1F497D" w:themeColor="text2"/>
          <w:sz w:val="26"/>
          <w:szCs w:val="26"/>
        </w:rPr>
      </w:pPr>
      <w:r w:rsidRPr="00B27301">
        <w:rPr>
          <w:rFonts w:asciiTheme="minorHAnsi" w:hAnsiTheme="minorHAnsi"/>
          <w:b/>
          <w:color w:val="1F497D" w:themeColor="text2"/>
          <w:sz w:val="26"/>
          <w:szCs w:val="26"/>
        </w:rPr>
        <w:t>Zarobki prezesów PKN Orlen, PGNiG i Lotosu w 2014 roku</w:t>
      </w:r>
    </w:p>
    <w:p w:rsidR="00B27301" w:rsidRPr="00B27301" w:rsidRDefault="00B27301" w:rsidP="00B27301">
      <w:pPr>
        <w:jc w:val="both"/>
        <w:rPr>
          <w:rFonts w:asciiTheme="minorHAnsi" w:hAnsiTheme="minorHAnsi"/>
          <w:color w:val="000000" w:themeColor="text1"/>
        </w:rPr>
      </w:pPr>
      <w:r w:rsidRPr="00B27301">
        <w:rPr>
          <w:rFonts w:asciiTheme="minorHAnsi" w:hAnsiTheme="minorHAnsi"/>
          <w:color w:val="000000" w:themeColor="text1"/>
        </w:rPr>
        <w:t>Na początek warto zobaczyć ile zarobili prezesi trzech paliwowych spółek w 2014 roku. Najwięcej, prawie 3 mln PLN, zarobił prezes PKN Orlen Dariusz Krawiec. Na drugim miejscu znalazł się prezes PGNiG Mariusz Zawisza. Jego roczna pensja wyniosła ponad 1,9 mln PLN. Najmniejszymi spośród trójki zarobkami mógł pochwalić się prezes Lotosu Paweł Olechnowicz – 1,5 mln PLN.</w:t>
      </w:r>
    </w:p>
    <w:p w:rsidR="00B27301" w:rsidRDefault="00B27301">
      <w:pPr>
        <w:rPr>
          <w:rFonts w:asciiTheme="minorHAnsi" w:hAnsiTheme="minorHAnsi"/>
          <w:color w:val="000000" w:themeColor="text1"/>
        </w:rPr>
      </w:pPr>
    </w:p>
    <w:p w:rsidR="00B27301" w:rsidRPr="00B27301" w:rsidRDefault="00B27301" w:rsidP="00B27301">
      <w:pPr>
        <w:jc w:val="center"/>
        <w:rPr>
          <w:rFonts w:asciiTheme="minorHAnsi" w:hAnsiTheme="minorHAnsi"/>
          <w:b/>
          <w:color w:val="1F497D" w:themeColor="text2"/>
          <w:szCs w:val="26"/>
        </w:rPr>
      </w:pPr>
      <w:r w:rsidRPr="00B27301">
        <w:rPr>
          <w:rFonts w:asciiTheme="minorHAnsi" w:hAnsiTheme="minorHAnsi"/>
          <w:b/>
          <w:color w:val="1F497D" w:themeColor="text2"/>
          <w:szCs w:val="26"/>
        </w:rPr>
        <w:lastRenderedPageBreak/>
        <w:t>Schemat 1. Zarobki Prezesów PKN Orlen PGNiG oraz Lotos w 2014 roku</w:t>
      </w:r>
    </w:p>
    <w:p w:rsidR="00B27301" w:rsidRPr="00B27301" w:rsidRDefault="00B27301" w:rsidP="00B27301">
      <w:pPr>
        <w:jc w:val="both"/>
        <w:rPr>
          <w:rFonts w:asciiTheme="minorHAnsi" w:hAnsiTheme="minorHAnsi"/>
          <w:color w:val="000000" w:themeColor="text1"/>
        </w:rPr>
      </w:pPr>
    </w:p>
    <w:p w:rsidR="00B27301" w:rsidRPr="00B27301" w:rsidRDefault="00B27301" w:rsidP="00B27301">
      <w:pPr>
        <w:jc w:val="both"/>
        <w:rPr>
          <w:rFonts w:asciiTheme="minorHAnsi" w:hAnsiTheme="minorHAnsi"/>
          <w:color w:val="000000" w:themeColor="text1"/>
        </w:rPr>
      </w:pPr>
      <w:r w:rsidRPr="00B27301">
        <w:rPr>
          <w:rFonts w:asciiTheme="minorHAnsi" w:hAnsiTheme="minorHAnsi"/>
          <w:noProof/>
          <w:color w:val="000000" w:themeColor="text1"/>
          <w:lang w:eastAsia="pl-PL"/>
        </w:rPr>
        <mc:AlternateContent>
          <mc:Choice Requires="wps">
            <w:drawing>
              <wp:anchor distT="0" distB="0" distL="114300" distR="114300" simplePos="0" relativeHeight="251659264" behindDoc="0" locked="0" layoutInCell="1" allowOverlap="1" wp14:anchorId="0C7AACBB" wp14:editId="59414119">
                <wp:simplePos x="0" y="0"/>
                <wp:positionH relativeFrom="column">
                  <wp:posOffset>3691255</wp:posOffset>
                </wp:positionH>
                <wp:positionV relativeFrom="paragraph">
                  <wp:posOffset>81915</wp:posOffset>
                </wp:positionV>
                <wp:extent cx="485775" cy="2047875"/>
                <wp:effectExtent l="0" t="0" r="47625" b="28575"/>
                <wp:wrapNone/>
                <wp:docPr id="3" name="Nawias klamrowy zamykający 3"/>
                <wp:cNvGraphicFramePr/>
                <a:graphic xmlns:a="http://schemas.openxmlformats.org/drawingml/2006/main">
                  <a:graphicData uri="http://schemas.microsoft.com/office/word/2010/wordprocessingShape">
                    <wps:wsp>
                      <wps:cNvSpPr/>
                      <wps:spPr>
                        <a:xfrm>
                          <a:off x="0" y="0"/>
                          <a:ext cx="485775" cy="204787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DDD1A3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Nawias klamrowy zamykający 3" o:spid="_x0000_s1026" type="#_x0000_t88" style="position:absolute;margin-left:290.65pt;margin-top:6.45pt;width:38.25pt;height:16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" adj="427" strokecolor="#4579b8 [3044]"/>
            </w:pict>
          </mc:Fallback>
        </mc:AlternateContent>
      </w:r>
      <w:r w:rsidRPr="00B27301">
        <w:rPr>
          <w:rFonts w:asciiTheme="minorHAnsi" w:hAnsiTheme="minorHAnsi"/>
          <w:noProof/>
          <w:color w:val="000000" w:themeColor="text1"/>
          <w:lang w:eastAsia="pl-PL"/>
        </w:rPr>
        <mc:AlternateContent>
          <mc:Choice Requires="wps">
            <w:drawing>
              <wp:anchor distT="0" distB="0" distL="114300" distR="114300" simplePos="0" relativeHeight="251660288" behindDoc="0" locked="0" layoutInCell="1" allowOverlap="1" wp14:anchorId="376B3AA4" wp14:editId="27B58843">
                <wp:simplePos x="0" y="0"/>
                <wp:positionH relativeFrom="column">
                  <wp:posOffset>4084320</wp:posOffset>
                </wp:positionH>
                <wp:positionV relativeFrom="paragraph">
                  <wp:posOffset>714375</wp:posOffset>
                </wp:positionV>
                <wp:extent cx="1057275" cy="809625"/>
                <wp:effectExtent l="0" t="0" r="0" b="0"/>
                <wp:wrapNone/>
                <wp:docPr id="4" name="Pole tekstowe 4"/>
                <wp:cNvGraphicFramePr/>
                <a:graphic xmlns:a="http://schemas.openxmlformats.org/drawingml/2006/main">
                  <a:graphicData uri="http://schemas.microsoft.com/office/word/2010/wordprocessingShape">
                    <wps:wsp>
                      <wps:cNvSpPr txBox="1"/>
                      <wps:spPr>
                        <a:xfrm>
                          <a:off x="0" y="0"/>
                          <a:ext cx="1057275" cy="809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27301" w:rsidRPr="00E00312" w:rsidRDefault="00B27301" w:rsidP="00B27301">
                            <w:pPr>
                              <w:jc w:val="center"/>
                              <w:rPr>
                                <w:b/>
                                <w:color w:val="C00000"/>
                                <w:sz w:val="32"/>
                              </w:rPr>
                            </w:pPr>
                            <w:r>
                              <w:rPr>
                                <w:b/>
                                <w:color w:val="C00000"/>
                                <w:sz w:val="32"/>
                              </w:rPr>
                              <w:t>suma:</w:t>
                            </w:r>
                            <w:r>
                              <w:rPr>
                                <w:b/>
                                <w:color w:val="C00000"/>
                                <w:sz w:val="32"/>
                              </w:rPr>
                              <w:br/>
                            </w:r>
                            <w:r w:rsidRPr="00E00312">
                              <w:rPr>
                                <w:b/>
                                <w:color w:val="C00000"/>
                                <w:sz w:val="32"/>
                              </w:rPr>
                              <w:t>6 317 000 PLN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6B3AA4" id="_x0000_t202" coordsize="21600,21600" o:spt="202" path="m,l,21600r21600,l21600,xe">
                <v:stroke joinstyle="miter"/>
                <v:path gradientshapeok="t" o:connecttype="rect"/>
              </v:shapetype>
              <v:shape id="Pole tekstowe 4" o:spid="_x0000_s1026" type="#_x0000_t202" style="position:absolute;left:0;text-align:left;margin-left:321.6pt;margin-top:56.25pt;width:83.25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" filled="f" stroked="f" strokeweight=".5pt">
                <v:textbox>
                  <w:txbxContent>
                    <w:p w:rsidR="00B27301" w:rsidRPr="00E00312" w:rsidRDefault="00B27301" w:rsidP="00B27301">
                      <w:pPr>
                        <w:jc w:val="center"/>
                        <w:rPr>
                          <w:b/>
                          <w:color w:val="C00000"/>
                          <w:sz w:val="32"/>
                        </w:rPr>
                      </w:pPr>
                      <w:r>
                        <w:rPr>
                          <w:b/>
                          <w:color w:val="C00000"/>
                          <w:sz w:val="32"/>
                        </w:rPr>
                        <w:t>suma:</w:t>
                      </w:r>
                      <w:r>
                        <w:rPr>
                          <w:b/>
                          <w:color w:val="C00000"/>
                          <w:sz w:val="32"/>
                        </w:rPr>
                        <w:br/>
                      </w:r>
                      <w:r w:rsidRPr="00E00312">
                        <w:rPr>
                          <w:b/>
                          <w:color w:val="C00000"/>
                          <w:sz w:val="32"/>
                        </w:rPr>
                        <w:t>6 317 000 PLN</w:t>
                      </w:r>
                    </w:p>
                  </w:txbxContent>
                </v:textbox>
              </v:shape>
            </w:pict>
          </mc:Fallback>
        </mc:AlternateContent>
      </w:r>
      <w:r w:rsidRPr="00B27301">
        <w:rPr>
          <w:rFonts w:asciiTheme="minorHAnsi" w:hAnsiTheme="minorHAnsi"/>
          <w:noProof/>
          <w:color w:val="000000" w:themeColor="text1"/>
          <w:lang w:eastAsia="pl-PL"/>
        </w:rPr>
        <w:drawing>
          <wp:inline distT="0" distB="0" distL="0" distR="0" wp14:anchorId="7A392E47" wp14:editId="7EB165FB">
            <wp:extent cx="4088130" cy="2047875"/>
            <wp:effectExtent l="0" t="19050" r="0" b="6667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B27301" w:rsidRPr="00B27301" w:rsidRDefault="00B27301" w:rsidP="00B27301">
      <w:pPr>
        <w:jc w:val="center"/>
        <w:rPr>
          <w:rFonts w:asciiTheme="minorHAnsi" w:hAnsiTheme="minorHAnsi" w:cs="Arial"/>
          <w:color w:val="3A3A3A"/>
          <w:sz w:val="18"/>
          <w:szCs w:val="18"/>
        </w:rPr>
      </w:pPr>
    </w:p>
    <w:p w:rsidR="00B27301" w:rsidRDefault="00B27301" w:rsidP="00B27301">
      <w:pPr>
        <w:jc w:val="center"/>
        <w:rPr>
          <w:rFonts w:asciiTheme="minorHAnsi" w:hAnsiTheme="minorHAnsi" w:cs="Arial"/>
          <w:color w:val="3A3A3A"/>
          <w:sz w:val="18"/>
          <w:szCs w:val="18"/>
        </w:rPr>
      </w:pPr>
      <w:r w:rsidRPr="00B27301">
        <w:rPr>
          <w:rFonts w:asciiTheme="minorHAnsi" w:hAnsiTheme="minorHAnsi" w:cs="Arial"/>
          <w:color w:val="3A3A3A"/>
          <w:sz w:val="18"/>
          <w:szCs w:val="18"/>
        </w:rPr>
        <w:t>Źródło: Opracowanie własne na podstawie raportu Sedlak</w:t>
      </w:r>
      <w:r w:rsidRPr="00B27301">
        <w:rPr>
          <w:rStyle w:val="apple-converted-space"/>
          <w:rFonts w:asciiTheme="minorHAnsi" w:hAnsiTheme="minorHAnsi" w:cs="Arial"/>
          <w:color w:val="3A3A3A"/>
          <w:sz w:val="18"/>
          <w:szCs w:val="18"/>
        </w:rPr>
        <w:t> </w:t>
      </w:r>
      <w:r w:rsidRPr="00B27301">
        <w:rPr>
          <w:rFonts w:asciiTheme="minorHAnsi" w:hAnsiTheme="minorHAnsi" w:cs="Arial"/>
          <w:color w:val="3A3A3A"/>
          <w:sz w:val="16"/>
          <w:szCs w:val="18"/>
          <w:bdr w:val="none" w:sz="0" w:space="0" w:color="auto" w:frame="1"/>
        </w:rPr>
        <w:t>&amp;</w:t>
      </w:r>
      <w:r w:rsidRPr="00B27301">
        <w:rPr>
          <w:rStyle w:val="apple-converted-space"/>
          <w:rFonts w:asciiTheme="minorHAnsi" w:hAnsiTheme="minorHAnsi" w:cs="Arial"/>
          <w:color w:val="3A3A3A"/>
          <w:sz w:val="18"/>
          <w:szCs w:val="18"/>
        </w:rPr>
        <w:t> </w:t>
      </w:r>
      <w:r w:rsidRPr="00B27301">
        <w:rPr>
          <w:rFonts w:asciiTheme="minorHAnsi" w:hAnsiTheme="minorHAnsi" w:cs="Arial"/>
          <w:color w:val="3A3A3A"/>
          <w:sz w:val="18"/>
          <w:szCs w:val="18"/>
        </w:rPr>
        <w:t xml:space="preserve">Sedlak </w:t>
      </w:r>
      <w:r w:rsidRPr="00B27301">
        <w:rPr>
          <w:rFonts w:asciiTheme="minorHAnsi" w:hAnsiTheme="minorHAnsi" w:cs="Arial"/>
          <w:color w:val="3A3A3A"/>
          <w:sz w:val="18"/>
          <w:szCs w:val="18"/>
        </w:rPr>
        <w:br/>
        <w:t>„Wynagrodzenia członków zarządów spółe</w:t>
      </w:r>
      <w:r>
        <w:rPr>
          <w:rFonts w:asciiTheme="minorHAnsi" w:hAnsiTheme="minorHAnsi" w:cs="Arial"/>
          <w:color w:val="3A3A3A"/>
          <w:sz w:val="18"/>
          <w:szCs w:val="18"/>
        </w:rPr>
        <w:t>k notowanych na GPW w 2014 roku</w:t>
      </w:r>
    </w:p>
    <w:p w:rsidR="00CE7538" w:rsidRDefault="00CE7538">
      <w:pPr>
        <w:rPr>
          <w:rFonts w:asciiTheme="minorHAnsi" w:hAnsiTheme="minorHAnsi" w:cs="Arial"/>
          <w:color w:val="3A3A3A"/>
          <w:sz w:val="18"/>
          <w:szCs w:val="18"/>
        </w:rPr>
      </w:pPr>
      <w:r>
        <w:rPr>
          <w:rFonts w:asciiTheme="minorHAnsi" w:hAnsiTheme="minorHAnsi" w:cs="Arial"/>
          <w:color w:val="3A3A3A"/>
          <w:sz w:val="18"/>
          <w:szCs w:val="18"/>
        </w:rPr>
        <w:br w:type="page"/>
      </w:r>
    </w:p>
    <w:p w:rsidR="00B27301" w:rsidRPr="00B27301" w:rsidRDefault="00B27301" w:rsidP="00B27301">
      <w:pPr>
        <w:rPr>
          <w:rFonts w:asciiTheme="minorHAnsi" w:hAnsiTheme="minorHAnsi"/>
          <w:color w:val="000000" w:themeColor="text1"/>
          <w:sz w:val="18"/>
          <w:szCs w:val="18"/>
        </w:rPr>
      </w:pPr>
      <w:r w:rsidRPr="00B27301">
        <w:rPr>
          <w:rFonts w:asciiTheme="minorHAnsi" w:hAnsiTheme="minorHAnsi"/>
          <w:b/>
          <w:color w:val="1F497D" w:themeColor="text2"/>
          <w:sz w:val="26"/>
          <w:szCs w:val="26"/>
        </w:rPr>
        <w:t>Ile mógłby zarobić prezes paliwowego giganta?</w:t>
      </w:r>
    </w:p>
    <w:p w:rsidR="00B27301" w:rsidRPr="00B27301" w:rsidRDefault="00B27301" w:rsidP="00B27301">
      <w:pPr>
        <w:jc w:val="both"/>
        <w:rPr>
          <w:rFonts w:asciiTheme="minorHAnsi" w:hAnsiTheme="minorHAnsi"/>
          <w:color w:val="000000" w:themeColor="text1"/>
        </w:rPr>
      </w:pPr>
      <w:r w:rsidRPr="00B27301">
        <w:rPr>
          <w:rFonts w:asciiTheme="minorHAnsi" w:hAnsiTheme="minorHAnsi"/>
          <w:color w:val="000000" w:themeColor="text1"/>
        </w:rPr>
        <w:t xml:space="preserve">Aby odpowiedzieć na główne pytanie artykułu – „Ile mógłby zarobić prezes paliwowego giganta?” zrobiliśmy benchmark wynagrodzeń w odniesieniu do grupy spółek o podobnych parametrach. Jako podstawę porównania uwzględniliśmy dwa kryteria: </w:t>
      </w:r>
    </w:p>
    <w:p w:rsidR="00B27301" w:rsidRPr="00B27301" w:rsidRDefault="00B27301" w:rsidP="00B27301">
      <w:pPr>
        <w:pStyle w:val="Akapitzlist"/>
        <w:numPr>
          <w:ilvl w:val="0"/>
          <w:numId w:val="19"/>
        </w:numPr>
        <w:spacing w:line="259" w:lineRule="auto"/>
        <w:jc w:val="both"/>
        <w:rPr>
          <w:rFonts w:asciiTheme="minorHAnsi" w:hAnsiTheme="minorHAnsi"/>
          <w:color w:val="000000" w:themeColor="text1"/>
        </w:rPr>
      </w:pPr>
      <w:r w:rsidRPr="00B27301">
        <w:rPr>
          <w:rFonts w:asciiTheme="minorHAnsi" w:hAnsiTheme="minorHAnsi"/>
          <w:color w:val="000000" w:themeColor="text1"/>
        </w:rPr>
        <w:t>przychód za rok 2014,</w:t>
      </w:r>
    </w:p>
    <w:p w:rsidR="00B27301" w:rsidRPr="00B27301" w:rsidRDefault="00B27301" w:rsidP="00B27301">
      <w:pPr>
        <w:pStyle w:val="Akapitzlist"/>
        <w:numPr>
          <w:ilvl w:val="0"/>
          <w:numId w:val="19"/>
        </w:numPr>
        <w:spacing w:line="259" w:lineRule="auto"/>
        <w:jc w:val="both"/>
        <w:rPr>
          <w:rFonts w:asciiTheme="minorHAnsi" w:hAnsiTheme="minorHAnsi"/>
          <w:color w:val="000000" w:themeColor="text1"/>
        </w:rPr>
      </w:pPr>
      <w:r w:rsidRPr="00B27301">
        <w:rPr>
          <w:rFonts w:asciiTheme="minorHAnsi" w:hAnsiTheme="minorHAnsi"/>
          <w:color w:val="000000" w:themeColor="text1"/>
        </w:rPr>
        <w:t>kryterium branżowe: przemysł rafineryjny i/lub wydobywczy ropy naftowej i gazu ziemnego.</w:t>
      </w:r>
    </w:p>
    <w:p w:rsidR="00B27301" w:rsidRPr="00B27301" w:rsidRDefault="00B27301" w:rsidP="00B27301">
      <w:pPr>
        <w:jc w:val="both"/>
        <w:rPr>
          <w:rFonts w:asciiTheme="minorHAnsi" w:hAnsiTheme="minorHAnsi"/>
          <w:color w:val="000000" w:themeColor="text1"/>
        </w:rPr>
      </w:pPr>
    </w:p>
    <w:p w:rsidR="00B27301" w:rsidRPr="00B27301" w:rsidRDefault="00B27301" w:rsidP="00B27301">
      <w:pPr>
        <w:jc w:val="both"/>
        <w:rPr>
          <w:rFonts w:asciiTheme="minorHAnsi" w:hAnsiTheme="minorHAnsi"/>
          <w:color w:val="000000" w:themeColor="text1"/>
        </w:rPr>
      </w:pPr>
      <w:r w:rsidRPr="00B27301">
        <w:rPr>
          <w:rFonts w:asciiTheme="minorHAnsi" w:hAnsiTheme="minorHAnsi"/>
          <w:color w:val="000000" w:themeColor="text1"/>
        </w:rPr>
        <w:t xml:space="preserve">Łączny przychód PGNiG, PKN ORLEN i Lotos za rok 2014 wyniósł 169,6 mld PLN. W porównaniu musieliśmy wykorzystać dane pochodzące ze spółek zagranicznych, ponieważ w Polsce nie ma tak dużych firm, nawet poza branżą paliwową i rafineryjną. Do grupy porównawczej zakwalifikowaliśmy spółki o przychodach pomiędzy 58,2 mld PLN a 412 mld PLN (przychody w lokalnych walutach, w których firmy raportowały, przeliczyliśmy wg kursów średniorocznych NBP za 2014 rok). W efekcie grupę porównawczą stanowi 10 spółek, w tym 4 spółki z Europy (austriacki OMV, hiszpański </w:t>
      </w:r>
      <w:proofErr w:type="spellStart"/>
      <w:r w:rsidRPr="00B27301">
        <w:rPr>
          <w:rFonts w:asciiTheme="minorHAnsi" w:hAnsiTheme="minorHAnsi"/>
          <w:color w:val="000000" w:themeColor="text1"/>
        </w:rPr>
        <w:t>Gas</w:t>
      </w:r>
      <w:proofErr w:type="spellEnd"/>
      <w:r w:rsidRPr="00B27301">
        <w:rPr>
          <w:rFonts w:asciiTheme="minorHAnsi" w:hAnsiTheme="minorHAnsi"/>
          <w:color w:val="000000" w:themeColor="text1"/>
        </w:rPr>
        <w:t xml:space="preserve"> Natural, norweski Statoil, angielski BG </w:t>
      </w:r>
      <w:proofErr w:type="spellStart"/>
      <w:r w:rsidRPr="00B27301">
        <w:rPr>
          <w:rFonts w:asciiTheme="minorHAnsi" w:hAnsiTheme="minorHAnsi"/>
          <w:color w:val="000000" w:themeColor="text1"/>
        </w:rPr>
        <w:t>Group</w:t>
      </w:r>
      <w:proofErr w:type="spellEnd"/>
      <w:r w:rsidRPr="00B27301">
        <w:rPr>
          <w:rFonts w:asciiTheme="minorHAnsi" w:hAnsiTheme="minorHAnsi"/>
          <w:color w:val="000000" w:themeColor="text1"/>
        </w:rPr>
        <w:t xml:space="preserve">) oraz 6 spółek z USA (Devon Energy, </w:t>
      </w:r>
      <w:proofErr w:type="spellStart"/>
      <w:r w:rsidRPr="00B27301">
        <w:rPr>
          <w:rFonts w:asciiTheme="minorHAnsi" w:hAnsiTheme="minorHAnsi"/>
          <w:color w:val="000000" w:themeColor="text1"/>
        </w:rPr>
        <w:t>Marathon</w:t>
      </w:r>
      <w:proofErr w:type="spellEnd"/>
      <w:r w:rsidRPr="00B27301">
        <w:rPr>
          <w:rFonts w:asciiTheme="minorHAnsi" w:hAnsiTheme="minorHAnsi"/>
          <w:color w:val="000000" w:themeColor="text1"/>
        </w:rPr>
        <w:t xml:space="preserve"> Petroleum, </w:t>
      </w:r>
      <w:proofErr w:type="spellStart"/>
      <w:r w:rsidRPr="00B27301">
        <w:rPr>
          <w:rFonts w:asciiTheme="minorHAnsi" w:hAnsiTheme="minorHAnsi"/>
          <w:color w:val="000000" w:themeColor="text1"/>
        </w:rPr>
        <w:t>Valero</w:t>
      </w:r>
      <w:proofErr w:type="spellEnd"/>
      <w:r w:rsidRPr="00B27301">
        <w:rPr>
          <w:rFonts w:asciiTheme="minorHAnsi" w:hAnsiTheme="minorHAnsi"/>
          <w:color w:val="000000" w:themeColor="text1"/>
        </w:rPr>
        <w:t xml:space="preserve"> Energy, Conoco Phillips, Halliburton, </w:t>
      </w:r>
      <w:proofErr w:type="spellStart"/>
      <w:r w:rsidRPr="00B27301">
        <w:rPr>
          <w:rFonts w:asciiTheme="minorHAnsi" w:hAnsiTheme="minorHAnsi"/>
          <w:color w:val="000000" w:themeColor="text1"/>
        </w:rPr>
        <w:t>Anadarko</w:t>
      </w:r>
      <w:proofErr w:type="spellEnd"/>
      <w:r w:rsidRPr="00B27301">
        <w:rPr>
          <w:rFonts w:asciiTheme="minorHAnsi" w:hAnsiTheme="minorHAnsi"/>
          <w:color w:val="000000" w:themeColor="text1"/>
        </w:rPr>
        <w:t xml:space="preserve">). </w:t>
      </w:r>
    </w:p>
    <w:p w:rsidR="00B27301" w:rsidRPr="00B27301" w:rsidRDefault="00B27301" w:rsidP="00B27301">
      <w:pPr>
        <w:jc w:val="both"/>
        <w:rPr>
          <w:rFonts w:asciiTheme="minorHAnsi" w:hAnsiTheme="minorHAnsi"/>
          <w:color w:val="000000" w:themeColor="text1"/>
        </w:rPr>
      </w:pPr>
    </w:p>
    <w:p w:rsidR="00B27301" w:rsidRPr="00B27301" w:rsidRDefault="00B27301" w:rsidP="00B27301">
      <w:pPr>
        <w:jc w:val="both"/>
        <w:rPr>
          <w:rFonts w:asciiTheme="minorHAnsi" w:hAnsiTheme="minorHAnsi"/>
          <w:color w:val="000000" w:themeColor="text1"/>
        </w:rPr>
      </w:pPr>
      <w:r w:rsidRPr="00B27301">
        <w:rPr>
          <w:rFonts w:asciiTheme="minorHAnsi" w:hAnsiTheme="minorHAnsi"/>
          <w:color w:val="000000" w:themeColor="text1"/>
        </w:rPr>
        <w:t>W obliczaniu wynagrodzenia uwzględniliśmy tylko wynagrodzenie w gotówce, na które składały się pensja podstawowa i premia roczna. Należy zauważyć, że w większości zagranicznych firm, szczególnie w USA, przeważającą część wynagrodzenia wypłacana jest w akcjach spółki, którą zarządza menadżer (jest to około 80-90% wynagrodzenia całkowitego, w Europie wartość ta wynosi około 50-60%). W Polsce taka praktyka jest mniej popularna, przez co przyznanych akcji nie uwzględniliśmy w obliczeniach.</w:t>
      </w:r>
    </w:p>
    <w:p w:rsidR="00CE7538" w:rsidRDefault="00CE7538">
      <w:pPr>
        <w:rPr>
          <w:rFonts w:asciiTheme="minorHAnsi" w:hAnsiTheme="minorHAnsi"/>
          <w:b/>
          <w:color w:val="1F497D" w:themeColor="text2"/>
        </w:rPr>
      </w:pPr>
      <w:r>
        <w:rPr>
          <w:rFonts w:asciiTheme="minorHAnsi" w:hAnsiTheme="minorHAnsi"/>
          <w:b/>
          <w:color w:val="1F497D" w:themeColor="text2"/>
        </w:rPr>
        <w:lastRenderedPageBreak/>
        <w:br w:type="page"/>
      </w:r>
    </w:p>
    <w:p w:rsidR="00B27301" w:rsidRPr="00B27301" w:rsidRDefault="00B27301" w:rsidP="00B27301">
      <w:pPr>
        <w:jc w:val="center"/>
        <w:rPr>
          <w:rFonts w:asciiTheme="minorHAnsi" w:hAnsiTheme="minorHAnsi"/>
          <w:b/>
          <w:color w:val="1F497D" w:themeColor="text2"/>
        </w:rPr>
      </w:pPr>
      <w:bookmarkStart w:id="0" w:name="_GoBack"/>
      <w:bookmarkEnd w:id="0"/>
      <w:r w:rsidRPr="00B27301">
        <w:rPr>
          <w:rFonts w:asciiTheme="minorHAnsi" w:hAnsiTheme="minorHAnsi"/>
          <w:b/>
          <w:color w:val="1F497D" w:themeColor="text2"/>
        </w:rPr>
        <w:t xml:space="preserve">Schemat 2. Mediana i średnia wynagrodzenia </w:t>
      </w:r>
      <w:r w:rsidRPr="00B27301">
        <w:rPr>
          <w:rFonts w:asciiTheme="minorHAnsi" w:hAnsiTheme="minorHAnsi"/>
          <w:b/>
          <w:color w:val="1F497D" w:themeColor="text2"/>
        </w:rPr>
        <w:br/>
        <w:t>wypłacanego w gotówce w grupie porównawczej</w:t>
      </w:r>
    </w:p>
    <w:p w:rsidR="00B27301" w:rsidRPr="00B27301" w:rsidRDefault="00B27301" w:rsidP="00B27301">
      <w:pPr>
        <w:jc w:val="center"/>
        <w:rPr>
          <w:rFonts w:asciiTheme="minorHAnsi" w:hAnsiTheme="minorHAnsi"/>
          <w:color w:val="000000" w:themeColor="text1"/>
        </w:rPr>
      </w:pPr>
    </w:p>
    <w:p w:rsidR="00B27301" w:rsidRPr="00B27301" w:rsidRDefault="00B27301" w:rsidP="00B27301">
      <w:pPr>
        <w:rPr>
          <w:rFonts w:asciiTheme="minorHAnsi" w:hAnsiTheme="minorHAnsi"/>
          <w:color w:val="000000" w:themeColor="text1"/>
        </w:rPr>
      </w:pPr>
      <w:r w:rsidRPr="00B27301">
        <w:rPr>
          <w:rFonts w:asciiTheme="minorHAnsi" w:hAnsiTheme="minorHAnsi"/>
          <w:noProof/>
          <w:color w:val="000000" w:themeColor="text1"/>
          <w:lang w:eastAsia="pl-PL"/>
        </w:rPr>
        <w:drawing>
          <wp:anchor distT="0" distB="0" distL="114300" distR="114300" simplePos="0" relativeHeight="251662336" behindDoc="0" locked="0" layoutInCell="1" allowOverlap="1">
            <wp:simplePos x="0" y="0"/>
            <wp:positionH relativeFrom="column">
              <wp:posOffset>3198495</wp:posOffset>
            </wp:positionH>
            <wp:positionV relativeFrom="paragraph">
              <wp:posOffset>1056005</wp:posOffset>
            </wp:positionV>
            <wp:extent cx="2257425" cy="1666875"/>
            <wp:effectExtent l="76200" t="57150" r="0" b="0"/>
            <wp:wrapSquare wrapText="bothSides"/>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anchor>
        </w:drawing>
      </w:r>
      <w:r w:rsidRPr="00B27301">
        <w:rPr>
          <w:rFonts w:asciiTheme="minorHAnsi" w:hAnsiTheme="minorHAnsi"/>
          <w:noProof/>
          <w:color w:val="000000" w:themeColor="text1"/>
          <w:lang w:eastAsia="pl-PL"/>
        </w:rPr>
        <mc:AlternateContent>
          <mc:Choice Requires="wps">
            <w:drawing>
              <wp:anchor distT="0" distB="0" distL="114300" distR="114300" simplePos="0" relativeHeight="251661312" behindDoc="0" locked="0" layoutInCell="1" allowOverlap="1" wp14:anchorId="76A248B0" wp14:editId="4ACB878A">
                <wp:simplePos x="0" y="0"/>
                <wp:positionH relativeFrom="column">
                  <wp:posOffset>2736540</wp:posOffset>
                </wp:positionH>
                <wp:positionV relativeFrom="paragraph">
                  <wp:posOffset>3972</wp:posOffset>
                </wp:positionV>
                <wp:extent cx="276446" cy="3646805"/>
                <wp:effectExtent l="0" t="19050" r="161925" b="10795"/>
                <wp:wrapNone/>
                <wp:docPr id="13" name="Nawias klamrowy zamykający 13"/>
                <wp:cNvGraphicFramePr/>
                <a:graphic xmlns:a="http://schemas.openxmlformats.org/drawingml/2006/main">
                  <a:graphicData uri="http://schemas.microsoft.com/office/word/2010/wordprocessingShape">
                    <wps:wsp>
                      <wps:cNvSpPr/>
                      <wps:spPr>
                        <a:xfrm>
                          <a:off x="0" y="0"/>
                          <a:ext cx="276446" cy="3646805"/>
                        </a:xfrm>
                        <a:prstGeom prst="rightBrace">
                          <a:avLst/>
                        </a:prstGeom>
                        <a:ln w="381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75824A" id="Nawias klamrowy zamykający 13" o:spid="_x0000_s1026" type="#_x0000_t88" style="position:absolute;margin-left:215.5pt;margin-top:.3pt;width:21.75pt;height:287.1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" adj="136" strokecolor="#4579b8 [3044]" strokeweight="3pt"/>
            </w:pict>
          </mc:Fallback>
        </mc:AlternateContent>
      </w:r>
      <w:r w:rsidRPr="00B27301">
        <w:rPr>
          <w:rFonts w:asciiTheme="minorHAnsi" w:hAnsiTheme="minorHAnsi"/>
          <w:noProof/>
          <w:color w:val="000000" w:themeColor="text1"/>
          <w:lang w:eastAsia="pl-PL"/>
        </w:rPr>
        <w:drawing>
          <wp:inline distT="0" distB="0" distL="0" distR="0" wp14:anchorId="7D1B9FDB" wp14:editId="27D095E3">
            <wp:extent cx="2551430" cy="3646967"/>
            <wp:effectExtent l="0" t="0" r="0" b="48895"/>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r w:rsidRPr="00B27301">
        <w:rPr>
          <w:rFonts w:asciiTheme="minorHAnsi" w:hAnsiTheme="minorHAnsi"/>
          <w:color w:val="000000" w:themeColor="text1"/>
        </w:rPr>
        <w:t xml:space="preserve">                 </w:t>
      </w:r>
    </w:p>
    <w:p w:rsidR="00B27301" w:rsidRPr="00B27301" w:rsidRDefault="00B27301" w:rsidP="00B27301">
      <w:pPr>
        <w:jc w:val="center"/>
        <w:rPr>
          <w:rFonts w:asciiTheme="minorHAnsi" w:hAnsiTheme="minorHAnsi"/>
          <w:color w:val="000000" w:themeColor="text1"/>
          <w:sz w:val="18"/>
          <w:szCs w:val="18"/>
        </w:rPr>
      </w:pPr>
      <w:r w:rsidRPr="00B27301">
        <w:rPr>
          <w:rFonts w:asciiTheme="minorHAnsi" w:hAnsiTheme="minorHAnsi" w:cs="Arial"/>
          <w:color w:val="3A3A3A"/>
          <w:sz w:val="18"/>
          <w:szCs w:val="18"/>
        </w:rPr>
        <w:t>Źródło: Opracowanie własne Sedlak</w:t>
      </w:r>
      <w:r w:rsidRPr="00B27301">
        <w:rPr>
          <w:rStyle w:val="apple-converted-space"/>
          <w:rFonts w:asciiTheme="minorHAnsi" w:hAnsiTheme="minorHAnsi" w:cs="Arial"/>
          <w:color w:val="3A3A3A"/>
          <w:sz w:val="18"/>
          <w:szCs w:val="18"/>
        </w:rPr>
        <w:t> </w:t>
      </w:r>
      <w:r w:rsidRPr="00B27301">
        <w:rPr>
          <w:rFonts w:asciiTheme="minorHAnsi" w:hAnsiTheme="minorHAnsi" w:cs="Arial"/>
          <w:color w:val="3A3A3A"/>
          <w:sz w:val="16"/>
          <w:szCs w:val="18"/>
          <w:bdr w:val="none" w:sz="0" w:space="0" w:color="auto" w:frame="1"/>
        </w:rPr>
        <w:t>&amp;</w:t>
      </w:r>
      <w:r w:rsidRPr="00B27301">
        <w:rPr>
          <w:rStyle w:val="apple-converted-space"/>
          <w:rFonts w:asciiTheme="minorHAnsi" w:hAnsiTheme="minorHAnsi" w:cs="Arial"/>
          <w:color w:val="3A3A3A"/>
          <w:sz w:val="18"/>
          <w:szCs w:val="18"/>
        </w:rPr>
        <w:t> </w:t>
      </w:r>
      <w:r w:rsidRPr="00B27301">
        <w:rPr>
          <w:rFonts w:asciiTheme="minorHAnsi" w:hAnsiTheme="minorHAnsi" w:cs="Arial"/>
          <w:color w:val="3A3A3A"/>
          <w:sz w:val="18"/>
          <w:szCs w:val="18"/>
        </w:rPr>
        <w:t>Sedlak na podstawie raportów rocznych wybranych spółek</w:t>
      </w:r>
      <w:r w:rsidRPr="00B27301">
        <w:rPr>
          <w:rFonts w:asciiTheme="minorHAnsi" w:hAnsiTheme="minorHAnsi"/>
          <w:color w:val="000000" w:themeColor="text1"/>
          <w:sz w:val="18"/>
          <w:szCs w:val="18"/>
        </w:rPr>
        <w:t xml:space="preserve"> </w:t>
      </w:r>
    </w:p>
    <w:p w:rsidR="00B27301" w:rsidRDefault="00B27301" w:rsidP="00B27301">
      <w:pPr>
        <w:rPr>
          <w:rFonts w:asciiTheme="minorHAnsi" w:hAnsiTheme="minorHAnsi"/>
          <w:color w:val="000000" w:themeColor="text1"/>
        </w:rPr>
      </w:pPr>
    </w:p>
    <w:p w:rsidR="00B27301" w:rsidRPr="00B27301" w:rsidRDefault="00B27301" w:rsidP="00B27301">
      <w:pPr>
        <w:rPr>
          <w:rFonts w:asciiTheme="minorHAnsi" w:hAnsiTheme="minorHAnsi"/>
          <w:color w:val="000000" w:themeColor="text1"/>
        </w:rPr>
      </w:pPr>
    </w:p>
    <w:p w:rsidR="00B27301" w:rsidRPr="00B27301" w:rsidRDefault="00B27301" w:rsidP="00B27301">
      <w:pPr>
        <w:jc w:val="both"/>
        <w:rPr>
          <w:rFonts w:asciiTheme="minorHAnsi" w:hAnsiTheme="minorHAnsi"/>
          <w:color w:val="000000" w:themeColor="text1"/>
          <w:szCs w:val="26"/>
        </w:rPr>
      </w:pPr>
      <w:r w:rsidRPr="00B27301">
        <w:rPr>
          <w:rFonts w:asciiTheme="minorHAnsi" w:hAnsiTheme="minorHAnsi"/>
          <w:color w:val="000000" w:themeColor="text1"/>
          <w:szCs w:val="26"/>
        </w:rPr>
        <w:t xml:space="preserve">Z porównania wynika, że prezes potencjalnie powstałej spółki powinien dostać pensję w wysokości 5 097 245 PLN (jeżeli ustalimy ją na podstawie mediany w grupie porównawczej). To wynagrodzenie może wydawać się wysokie, jednak taka suma dałaby mu zaledwie 5 miejsce w rankingu wynagrodzeń menedżerów spółek notowanych na GPW w 2014 roku. Prezes paliwowego giganta znalazłby się za prezesami </w:t>
      </w:r>
      <w:proofErr w:type="spellStart"/>
      <w:r w:rsidRPr="00B27301">
        <w:rPr>
          <w:rFonts w:asciiTheme="minorHAnsi" w:hAnsiTheme="minorHAnsi"/>
          <w:color w:val="000000" w:themeColor="text1"/>
          <w:szCs w:val="26"/>
        </w:rPr>
        <w:t>Comarch</w:t>
      </w:r>
      <w:proofErr w:type="spellEnd"/>
      <w:r w:rsidRPr="00B27301">
        <w:rPr>
          <w:rFonts w:asciiTheme="minorHAnsi" w:hAnsiTheme="minorHAnsi"/>
          <w:color w:val="000000" w:themeColor="text1"/>
          <w:szCs w:val="26"/>
        </w:rPr>
        <w:t xml:space="preserve"> SA, TVN SA, PKOBP SA i Wawel SA, pomimo że nowopowstały podmiot byłby nieporównywalnie większy niż wymienione przedsiębiorstwa.</w:t>
      </w:r>
    </w:p>
    <w:p w:rsidR="00B27301" w:rsidRPr="00B27301" w:rsidRDefault="00B27301" w:rsidP="00B27301">
      <w:pPr>
        <w:jc w:val="both"/>
        <w:rPr>
          <w:rFonts w:asciiTheme="minorHAnsi" w:hAnsiTheme="minorHAnsi"/>
          <w:b/>
          <w:color w:val="1F497D" w:themeColor="text2"/>
          <w:sz w:val="26"/>
          <w:szCs w:val="26"/>
        </w:rPr>
      </w:pPr>
    </w:p>
    <w:p w:rsidR="00B27301" w:rsidRPr="00B27301" w:rsidRDefault="00B27301" w:rsidP="00B27301">
      <w:pPr>
        <w:jc w:val="both"/>
        <w:rPr>
          <w:rFonts w:asciiTheme="minorHAnsi" w:hAnsiTheme="minorHAnsi"/>
          <w:b/>
          <w:color w:val="1F497D" w:themeColor="text2"/>
          <w:sz w:val="26"/>
          <w:szCs w:val="26"/>
        </w:rPr>
      </w:pPr>
      <w:r w:rsidRPr="00B27301">
        <w:rPr>
          <w:rFonts w:asciiTheme="minorHAnsi" w:hAnsiTheme="minorHAnsi"/>
          <w:b/>
          <w:color w:val="1F497D" w:themeColor="text2"/>
          <w:sz w:val="26"/>
          <w:szCs w:val="26"/>
        </w:rPr>
        <w:t>Podsumowanie</w:t>
      </w:r>
    </w:p>
    <w:p w:rsidR="00B27301" w:rsidRPr="00B27301" w:rsidRDefault="00B27301" w:rsidP="00B27301">
      <w:pPr>
        <w:jc w:val="both"/>
        <w:rPr>
          <w:rFonts w:asciiTheme="minorHAnsi" w:hAnsiTheme="minorHAnsi"/>
        </w:rPr>
      </w:pPr>
      <w:r w:rsidRPr="00B27301">
        <w:rPr>
          <w:rFonts w:asciiTheme="minorHAnsi" w:hAnsiTheme="minorHAnsi"/>
        </w:rPr>
        <w:t>Fuzja PKN Orlen, PGNiG i Lotosu, jeżeli zaistnieje, będzie jednym z największych wydarzeń w historii polskiej gospodarki. PKN Orlen już w tym momencie jest największą spółką w Europie środkowo-wschodniej. Planowane przedsiębiorstwo będzie znacząco większe i będzie mogło śmiało konkurować pod względem przychodów z największymi firmami na świecie. Z tych powodów znalezienie menedżera, który będzie w stanie takim ‘gigantem’ zarządzać, może wiązać się z niemałymi problemami.</w:t>
      </w:r>
    </w:p>
    <w:p w:rsidR="00B27301" w:rsidRPr="00B27301" w:rsidRDefault="00B27301" w:rsidP="00B27301">
      <w:pPr>
        <w:jc w:val="both"/>
        <w:rPr>
          <w:rFonts w:asciiTheme="minorHAnsi" w:hAnsiTheme="minorHAnsi"/>
        </w:rPr>
      </w:pPr>
    </w:p>
    <w:p w:rsidR="00B27301" w:rsidRPr="00B27301" w:rsidRDefault="00B27301" w:rsidP="00B27301">
      <w:pPr>
        <w:jc w:val="both"/>
        <w:rPr>
          <w:rFonts w:asciiTheme="minorHAnsi" w:hAnsiTheme="minorHAnsi"/>
        </w:rPr>
      </w:pPr>
    </w:p>
    <w:p w:rsidR="00B27301" w:rsidRPr="00B27301" w:rsidRDefault="00B27301" w:rsidP="00B27301">
      <w:pPr>
        <w:jc w:val="both"/>
        <w:rPr>
          <w:rFonts w:asciiTheme="minorHAnsi" w:hAnsiTheme="minorHAnsi"/>
          <w:b/>
          <w:i/>
          <w:color w:val="1F497D" w:themeColor="text2"/>
        </w:rPr>
      </w:pPr>
      <w:r w:rsidRPr="00B27301">
        <w:rPr>
          <w:rFonts w:asciiTheme="minorHAnsi" w:hAnsiTheme="minorHAnsi"/>
          <w:b/>
          <w:i/>
          <w:color w:val="1F497D" w:themeColor="text2"/>
        </w:rPr>
        <w:t>Konrad Akowacz</w:t>
      </w:r>
    </w:p>
    <w:p w:rsidR="00B27301" w:rsidRPr="00B27301" w:rsidRDefault="00B27301" w:rsidP="00B27301">
      <w:pPr>
        <w:jc w:val="both"/>
        <w:rPr>
          <w:rFonts w:asciiTheme="minorHAnsi" w:hAnsiTheme="minorHAnsi"/>
          <w:b/>
          <w:i/>
          <w:color w:val="1F497D" w:themeColor="text2"/>
        </w:rPr>
      </w:pPr>
      <w:r w:rsidRPr="00B27301">
        <w:rPr>
          <w:rFonts w:asciiTheme="minorHAnsi" w:hAnsiTheme="minorHAnsi"/>
          <w:b/>
          <w:i/>
          <w:color w:val="1F497D" w:themeColor="text2"/>
        </w:rPr>
        <w:t xml:space="preserve">Sedlak </w:t>
      </w:r>
      <w:r w:rsidRPr="00B27301">
        <w:rPr>
          <w:rFonts w:asciiTheme="minorHAnsi" w:hAnsiTheme="minorHAnsi"/>
          <w:b/>
          <w:i/>
          <w:color w:val="1F497D" w:themeColor="text2"/>
          <w:sz w:val="18"/>
        </w:rPr>
        <w:t>&amp;</w:t>
      </w:r>
      <w:r w:rsidRPr="00B27301">
        <w:rPr>
          <w:rFonts w:asciiTheme="minorHAnsi" w:hAnsiTheme="minorHAnsi"/>
          <w:b/>
          <w:i/>
          <w:color w:val="1F497D" w:themeColor="text2"/>
        </w:rPr>
        <w:t xml:space="preserve"> Sedlak</w:t>
      </w:r>
    </w:p>
    <w:p w:rsidR="00B27301" w:rsidRPr="00B27301" w:rsidRDefault="00B27301" w:rsidP="00B27301">
      <w:pPr>
        <w:rPr>
          <w:rFonts w:asciiTheme="minorHAnsi" w:hAnsiTheme="minorHAnsi"/>
          <w:b/>
          <w:color w:val="000000" w:themeColor="text1"/>
        </w:rPr>
      </w:pPr>
    </w:p>
    <w:p w:rsidR="00B27301" w:rsidRPr="00B27301" w:rsidRDefault="00B27301" w:rsidP="00B27301">
      <w:pPr>
        <w:jc w:val="both"/>
        <w:rPr>
          <w:rFonts w:asciiTheme="minorHAnsi" w:hAnsiTheme="minorHAnsi"/>
          <w:b/>
          <w:color w:val="000000" w:themeColor="text1"/>
        </w:rPr>
      </w:pPr>
      <w:r w:rsidRPr="00B27301">
        <w:rPr>
          <w:rFonts w:asciiTheme="minorHAnsi" w:hAnsiTheme="minorHAnsi"/>
          <w:b/>
          <w:color w:val="000000" w:themeColor="text1"/>
        </w:rPr>
        <w:t>Bibliografia:</w:t>
      </w:r>
    </w:p>
    <w:p w:rsidR="00B27301" w:rsidRPr="00B27301" w:rsidRDefault="00B27301" w:rsidP="00B27301">
      <w:pPr>
        <w:pStyle w:val="Akapitzlist"/>
        <w:numPr>
          <w:ilvl w:val="0"/>
          <w:numId w:val="20"/>
        </w:numPr>
        <w:spacing w:line="259" w:lineRule="auto"/>
        <w:jc w:val="both"/>
        <w:rPr>
          <w:rFonts w:asciiTheme="minorHAnsi" w:hAnsiTheme="minorHAnsi"/>
          <w:color w:val="000000" w:themeColor="text1"/>
        </w:rPr>
      </w:pPr>
      <w:r w:rsidRPr="00B27301">
        <w:rPr>
          <w:rFonts w:asciiTheme="minorHAnsi" w:hAnsiTheme="minorHAnsi"/>
          <w:color w:val="000000" w:themeColor="text1"/>
        </w:rPr>
        <w:t xml:space="preserve">Raport Sedlak </w:t>
      </w:r>
      <w:r w:rsidRPr="00B27301">
        <w:rPr>
          <w:rFonts w:asciiTheme="minorHAnsi" w:hAnsiTheme="minorHAnsi"/>
          <w:color w:val="000000" w:themeColor="text1"/>
          <w:sz w:val="18"/>
        </w:rPr>
        <w:t>&amp;</w:t>
      </w:r>
      <w:r w:rsidRPr="00B27301">
        <w:rPr>
          <w:rFonts w:asciiTheme="minorHAnsi" w:hAnsiTheme="minorHAnsi"/>
          <w:color w:val="000000" w:themeColor="text1"/>
        </w:rPr>
        <w:t xml:space="preserve"> Sedlak „</w:t>
      </w:r>
      <w:r w:rsidRPr="00B27301">
        <w:rPr>
          <w:rFonts w:asciiTheme="minorHAnsi" w:hAnsiTheme="minorHAnsi"/>
          <w:i/>
          <w:color w:val="000000" w:themeColor="text1"/>
        </w:rPr>
        <w:t>Wynagrodzenia członków zarządów spółek notowanych na GPW w 2014 roku</w:t>
      </w:r>
      <w:r w:rsidRPr="00B27301">
        <w:rPr>
          <w:rFonts w:asciiTheme="minorHAnsi" w:hAnsiTheme="minorHAnsi"/>
          <w:color w:val="000000" w:themeColor="text1"/>
        </w:rPr>
        <w:t>”</w:t>
      </w:r>
    </w:p>
    <w:p w:rsidR="00B27301" w:rsidRPr="00B27301" w:rsidRDefault="00B27301" w:rsidP="00B27301">
      <w:pPr>
        <w:pStyle w:val="Akapitzlist"/>
        <w:numPr>
          <w:ilvl w:val="0"/>
          <w:numId w:val="20"/>
        </w:numPr>
        <w:spacing w:line="259" w:lineRule="auto"/>
        <w:jc w:val="both"/>
        <w:rPr>
          <w:rFonts w:asciiTheme="minorHAnsi" w:hAnsiTheme="minorHAnsi"/>
          <w:color w:val="000000" w:themeColor="text1"/>
        </w:rPr>
      </w:pPr>
      <w:r w:rsidRPr="00B27301">
        <w:rPr>
          <w:rFonts w:asciiTheme="minorHAnsi" w:hAnsiTheme="minorHAnsi"/>
          <w:color w:val="000000" w:themeColor="text1"/>
        </w:rPr>
        <w:t>Raporty roczne (za rok 2014) PKN Orlen SA, PGNiG SA oraz LOTOS SA</w:t>
      </w:r>
    </w:p>
    <w:p w:rsidR="00B27301" w:rsidRPr="00B27301" w:rsidRDefault="00B27301" w:rsidP="00B27301">
      <w:pPr>
        <w:pStyle w:val="Akapitzlist"/>
        <w:numPr>
          <w:ilvl w:val="0"/>
          <w:numId w:val="20"/>
        </w:numPr>
        <w:spacing w:line="259" w:lineRule="auto"/>
        <w:jc w:val="both"/>
        <w:rPr>
          <w:rFonts w:asciiTheme="minorHAnsi" w:hAnsiTheme="minorHAnsi"/>
          <w:color w:val="000000" w:themeColor="text1"/>
          <w:lang w:val="en-US"/>
        </w:rPr>
      </w:pPr>
      <w:proofErr w:type="spellStart"/>
      <w:r w:rsidRPr="00B27301">
        <w:rPr>
          <w:rFonts w:asciiTheme="minorHAnsi" w:hAnsiTheme="minorHAnsi"/>
          <w:color w:val="000000" w:themeColor="text1"/>
          <w:lang w:val="en-US"/>
        </w:rPr>
        <w:t>Raporty</w:t>
      </w:r>
      <w:proofErr w:type="spellEnd"/>
      <w:r w:rsidRPr="00B27301">
        <w:rPr>
          <w:rFonts w:asciiTheme="minorHAnsi" w:hAnsiTheme="minorHAnsi"/>
          <w:color w:val="000000" w:themeColor="text1"/>
          <w:lang w:val="en-US"/>
        </w:rPr>
        <w:t xml:space="preserve"> </w:t>
      </w:r>
      <w:proofErr w:type="spellStart"/>
      <w:r w:rsidRPr="00B27301">
        <w:rPr>
          <w:rFonts w:asciiTheme="minorHAnsi" w:hAnsiTheme="minorHAnsi"/>
          <w:color w:val="000000" w:themeColor="text1"/>
          <w:lang w:val="en-US"/>
        </w:rPr>
        <w:t>roczne</w:t>
      </w:r>
      <w:proofErr w:type="spellEnd"/>
      <w:r w:rsidRPr="00B27301">
        <w:rPr>
          <w:rFonts w:asciiTheme="minorHAnsi" w:hAnsiTheme="minorHAnsi"/>
          <w:color w:val="000000" w:themeColor="text1"/>
          <w:lang w:val="en-US"/>
        </w:rPr>
        <w:t xml:space="preserve"> (</w:t>
      </w:r>
      <w:proofErr w:type="spellStart"/>
      <w:r w:rsidRPr="00B27301">
        <w:rPr>
          <w:rFonts w:asciiTheme="minorHAnsi" w:hAnsiTheme="minorHAnsi"/>
          <w:color w:val="000000" w:themeColor="text1"/>
          <w:lang w:val="en-US"/>
        </w:rPr>
        <w:t>za</w:t>
      </w:r>
      <w:proofErr w:type="spellEnd"/>
      <w:r w:rsidRPr="00B27301">
        <w:rPr>
          <w:rFonts w:asciiTheme="minorHAnsi" w:hAnsiTheme="minorHAnsi"/>
          <w:color w:val="000000" w:themeColor="text1"/>
          <w:lang w:val="en-US"/>
        </w:rPr>
        <w:t xml:space="preserve"> </w:t>
      </w:r>
      <w:proofErr w:type="spellStart"/>
      <w:r w:rsidRPr="00B27301">
        <w:rPr>
          <w:rFonts w:asciiTheme="minorHAnsi" w:hAnsiTheme="minorHAnsi"/>
          <w:color w:val="000000" w:themeColor="text1"/>
          <w:lang w:val="en-US"/>
        </w:rPr>
        <w:t>rok</w:t>
      </w:r>
      <w:proofErr w:type="spellEnd"/>
      <w:r w:rsidRPr="00B27301">
        <w:rPr>
          <w:rFonts w:asciiTheme="minorHAnsi" w:hAnsiTheme="minorHAnsi"/>
          <w:color w:val="000000" w:themeColor="text1"/>
          <w:lang w:val="en-US"/>
        </w:rPr>
        <w:t xml:space="preserve"> 2014) OMV, Statoil, Gas Natural, BG Group, Anadarko, Devon Energy, </w:t>
      </w:r>
      <w:proofErr w:type="spellStart"/>
      <w:r w:rsidRPr="00B27301">
        <w:rPr>
          <w:rFonts w:asciiTheme="minorHAnsi" w:hAnsiTheme="minorHAnsi"/>
          <w:color w:val="000000" w:themeColor="text1"/>
          <w:lang w:val="en-US"/>
        </w:rPr>
        <w:t>Marthon</w:t>
      </w:r>
      <w:proofErr w:type="spellEnd"/>
      <w:r w:rsidRPr="00B27301">
        <w:rPr>
          <w:rFonts w:asciiTheme="minorHAnsi" w:hAnsiTheme="minorHAnsi"/>
          <w:color w:val="000000" w:themeColor="text1"/>
          <w:lang w:val="en-US"/>
        </w:rPr>
        <w:t xml:space="preserve"> Petroleum, Valero Energy, Conoco Phillips, Halliburton</w:t>
      </w:r>
    </w:p>
    <w:p w:rsidR="00B27301" w:rsidRPr="00D17428" w:rsidRDefault="00B27301" w:rsidP="00B27301">
      <w:pPr>
        <w:jc w:val="both"/>
        <w:rPr>
          <w:color w:val="000000" w:themeColor="text1"/>
          <w:lang w:val="en-US"/>
        </w:rPr>
      </w:pPr>
    </w:p>
    <w:p w:rsidR="0000005A" w:rsidRPr="00017379" w:rsidRDefault="0000005A" w:rsidP="00BC1378">
      <w:pPr>
        <w:spacing w:line="276" w:lineRule="auto"/>
        <w:rPr>
          <w:rFonts w:asciiTheme="minorHAnsi" w:eastAsiaTheme="minorHAnsi" w:hAnsiTheme="minorHAnsi"/>
          <w:lang w:eastAsia="pl-PL"/>
        </w:rPr>
      </w:pPr>
    </w:p>
    <w:p w:rsidR="00C755CB" w:rsidRPr="00681531" w:rsidRDefault="002B3583" w:rsidP="00BC1378">
      <w:pPr>
        <w:pStyle w:val="aboutus"/>
        <w:spacing w:line="276" w:lineRule="auto"/>
        <w:ind w:left="0"/>
        <w:rPr>
          <w:rFonts w:asciiTheme="minorHAnsi" w:hAnsiTheme="minorHAnsi"/>
          <w:sz w:val="20"/>
          <w:szCs w:val="18"/>
        </w:rPr>
      </w:pPr>
      <w:r w:rsidRPr="00681531">
        <w:rPr>
          <w:rFonts w:asciiTheme="minorHAnsi" w:hAnsiTheme="minorHAnsi"/>
          <w:noProof/>
        </w:rPr>
        <mc:AlternateContent>
          <mc:Choice Requires="wps">
            <w:drawing>
              <wp:anchor distT="0" distB="0" distL="114300" distR="114300" simplePos="0" relativeHeight="251654144" behindDoc="0" locked="0" layoutInCell="1" allowOverlap="1" wp14:anchorId="3535AB5E" wp14:editId="66FC1475">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97B70C"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" strokecolor="#54628d" strokeweight="1.5pt"/>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rPr>
        <w:drawing>
          <wp:inline distT="0" distB="0" distL="0" distR="0" wp14:anchorId="6FA9A823" wp14:editId="5AA44C89">
            <wp:extent cx="1619250" cy="200025"/>
            <wp:effectExtent l="0" t="0" r="0" b="0"/>
            <wp:docPr id="2" name="Obraz 2" descr="logo_wynagrodzenia">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26667" w:rsidRDefault="00EA72FE" w:rsidP="00326667">
      <w:pPr>
        <w:autoSpaceDE w:val="0"/>
        <w:autoSpaceDN w:val="0"/>
        <w:adjustRightInd w:val="0"/>
        <w:spacing w:before="240"/>
        <w:jc w:val="both"/>
        <w:rPr>
          <w:rFonts w:asciiTheme="minorHAnsi" w:eastAsia="Calibri" w:hAnsiTheme="minorHAnsi" w:cs="Calibri"/>
          <w:b/>
          <w:sz w:val="22"/>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 xml:space="preserve">linku do strony </w:t>
      </w:r>
      <w:r w:rsidR="00326667">
        <w:rPr>
          <w:rFonts w:asciiTheme="minorHAnsi" w:eastAsia="Calibri" w:hAnsiTheme="minorHAnsi" w:cs="Calibri"/>
          <w:b/>
          <w:sz w:val="22"/>
          <w:lang w:eastAsia="pl-PL"/>
        </w:rPr>
        <w:t>o wynagrodzeniach menedżerów spółek giełdowych:</w:t>
      </w:r>
      <w:r w:rsidR="00070AED" w:rsidRPr="00A217F4">
        <w:rPr>
          <w:rFonts w:asciiTheme="minorHAnsi" w:eastAsia="Calibri" w:hAnsiTheme="minorHAnsi" w:cs="Calibri"/>
          <w:b/>
          <w:sz w:val="22"/>
          <w:lang w:eastAsia="pl-PL"/>
        </w:rPr>
        <w:t xml:space="preserve"> </w:t>
      </w:r>
    </w:p>
    <w:p w:rsidR="00326667" w:rsidRDefault="00EA72FE" w:rsidP="00326667">
      <w:pPr>
        <w:autoSpaceDE w:val="0"/>
        <w:autoSpaceDN w:val="0"/>
        <w:adjustRightInd w:val="0"/>
        <w:spacing w:before="240"/>
        <w:jc w:val="both"/>
        <w:rPr>
          <w:rFonts w:asciiTheme="minorHAnsi" w:eastAsia="Calibri" w:hAnsiTheme="minorHAnsi" w:cs="Calibri"/>
          <w:b/>
          <w:sz w:val="22"/>
          <w:lang w:eastAsia="pl-PL"/>
        </w:rPr>
      </w:pPr>
      <w:r w:rsidRPr="00A217F4">
        <w:rPr>
          <w:rFonts w:asciiTheme="minorHAnsi" w:eastAsia="Calibri" w:hAnsiTheme="minorHAnsi" w:cs="Calibri"/>
          <w:b/>
          <w:sz w:val="22"/>
          <w:lang w:eastAsia="pl-PL"/>
        </w:rPr>
        <w:t>(</w:t>
      </w:r>
      <w:hyperlink r:id="rId27" w:history="1">
        <w:r w:rsidR="00326667" w:rsidRPr="008F112C">
          <w:rPr>
            <w:rStyle w:val="Hipercze"/>
          </w:rPr>
          <w:t>http://wynagrodzenia.pl/wynagrodzenia-menedzerow</w:t>
        </w:r>
      </w:hyperlink>
      <w:r w:rsidRPr="00A217F4">
        <w:rPr>
          <w:rFonts w:asciiTheme="minorHAnsi" w:eastAsia="Calibri" w:hAnsiTheme="minorHAnsi" w:cs="Calibri"/>
          <w:b/>
          <w:sz w:val="22"/>
          <w:lang w:eastAsia="pl-PL"/>
        </w:rPr>
        <w:t>)</w:t>
      </w:r>
    </w:p>
    <w:p w:rsidR="003974B4" w:rsidRPr="00326667" w:rsidRDefault="00EA72FE" w:rsidP="00326667">
      <w:pPr>
        <w:autoSpaceDE w:val="0"/>
        <w:autoSpaceDN w:val="0"/>
        <w:adjustRightInd w:val="0"/>
        <w:spacing w:before="240"/>
        <w:jc w:val="both"/>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 czcionką nie mniejszą niż czcionka użyta w publikacji. </w:t>
      </w:r>
    </w:p>
    <w:sectPr w:rsidR="003974B4" w:rsidRPr="00326667" w:rsidSect="00E107E8">
      <w:headerReference w:type="default" r:id="rId28"/>
      <w:footerReference w:type="default" r:id="rId29"/>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62A" w:rsidRDefault="0007162A">
      <w:r>
        <w:separator/>
      </w:r>
    </w:p>
  </w:endnote>
  <w:endnote w:type="continuationSeparator" w:id="0">
    <w:p w:rsidR="0007162A" w:rsidRDefault="00071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2B358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35B49533" wp14:editId="6BCC922D">
              <wp:simplePos x="0" y="0"/>
              <wp:positionH relativeFrom="column">
                <wp:posOffset>-127635</wp:posOffset>
              </wp:positionH>
              <wp:positionV relativeFrom="paragraph">
                <wp:posOffset>-16510</wp:posOffset>
              </wp:positionV>
              <wp:extent cx="635" cy="862965"/>
              <wp:effectExtent l="0" t="0" r="37465" b="1333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20CA94"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62A" w:rsidRDefault="0007162A">
      <w:r>
        <w:separator/>
      </w:r>
    </w:p>
  </w:footnote>
  <w:footnote w:type="continuationSeparator" w:id="0">
    <w:p w:rsidR="0007162A" w:rsidRDefault="00071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eastAsia="pl-PL"/>
      </w:rPr>
      <w:drawing>
        <wp:anchor distT="0" distB="0" distL="114300" distR="114300" simplePos="0" relativeHeight="251656704" behindDoc="0" locked="0" layoutInCell="1" allowOverlap="1" wp14:anchorId="4D237895" wp14:editId="64D5CCB6">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B3583">
      <w:rPr>
        <w:rFonts w:ascii="Arial" w:hAnsi="Arial" w:cs="Arial"/>
        <w:noProof/>
        <w:color w:val="4F648B"/>
        <w:sz w:val="12"/>
        <w:szCs w:val="12"/>
        <w:lang w:eastAsia="pl-PL"/>
      </w:rPr>
      <mc:AlternateContent>
        <mc:Choice Requires="wps">
          <w:drawing>
            <wp:anchor distT="0" distB="0" distL="114299" distR="114299" simplePos="0" relativeHeight="251658752" behindDoc="0" locked="0" layoutInCell="1" allowOverlap="1" wp14:anchorId="791B4120" wp14:editId="259E4EC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A3A338"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6"/>
  </w:num>
  <w:num w:numId="4">
    <w:abstractNumId w:val="11"/>
  </w:num>
  <w:num w:numId="5">
    <w:abstractNumId w:val="8"/>
  </w:num>
  <w:num w:numId="6">
    <w:abstractNumId w:val="19"/>
  </w:num>
  <w:num w:numId="7">
    <w:abstractNumId w:val="17"/>
  </w:num>
  <w:num w:numId="8">
    <w:abstractNumId w:val="5"/>
  </w:num>
  <w:num w:numId="9">
    <w:abstractNumId w:val="0"/>
  </w:num>
  <w:num w:numId="10">
    <w:abstractNumId w:val="4"/>
  </w:num>
  <w:num w:numId="11">
    <w:abstractNumId w:val="14"/>
  </w:num>
  <w:num w:numId="12">
    <w:abstractNumId w:val="10"/>
  </w:num>
  <w:num w:numId="13">
    <w:abstractNumId w:val="1"/>
  </w:num>
  <w:num w:numId="14">
    <w:abstractNumId w:val="2"/>
  </w:num>
  <w:num w:numId="15">
    <w:abstractNumId w:val="15"/>
  </w:num>
  <w:num w:numId="16">
    <w:abstractNumId w:val="9"/>
  </w:num>
  <w:num w:numId="17">
    <w:abstractNumId w:val="18"/>
  </w:num>
  <w:num w:numId="18">
    <w:abstractNumId w:val="12"/>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65889"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379"/>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1D6"/>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D74D8"/>
    <w:rsid w:val="002E18BF"/>
    <w:rsid w:val="002F18B2"/>
    <w:rsid w:val="002F52E5"/>
    <w:rsid w:val="002F7E8A"/>
    <w:rsid w:val="00303FFA"/>
    <w:rsid w:val="003133CE"/>
    <w:rsid w:val="00313A17"/>
    <w:rsid w:val="00313B7F"/>
    <w:rsid w:val="00314697"/>
    <w:rsid w:val="0032183C"/>
    <w:rsid w:val="00325771"/>
    <w:rsid w:val="00326667"/>
    <w:rsid w:val="0033554D"/>
    <w:rsid w:val="00336B92"/>
    <w:rsid w:val="00340A66"/>
    <w:rsid w:val="003429B3"/>
    <w:rsid w:val="003444E1"/>
    <w:rsid w:val="0034458E"/>
    <w:rsid w:val="00346738"/>
    <w:rsid w:val="00353B31"/>
    <w:rsid w:val="00354444"/>
    <w:rsid w:val="0036020E"/>
    <w:rsid w:val="00363197"/>
    <w:rsid w:val="0037333D"/>
    <w:rsid w:val="00374BE4"/>
    <w:rsid w:val="0037652C"/>
    <w:rsid w:val="003777A1"/>
    <w:rsid w:val="003866A1"/>
    <w:rsid w:val="00387A68"/>
    <w:rsid w:val="00387BF1"/>
    <w:rsid w:val="00392543"/>
    <w:rsid w:val="00395CCB"/>
    <w:rsid w:val="003974B4"/>
    <w:rsid w:val="003A3EBA"/>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463F9"/>
    <w:rsid w:val="00552191"/>
    <w:rsid w:val="005755BD"/>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40874"/>
    <w:rsid w:val="0064290F"/>
    <w:rsid w:val="0064418A"/>
    <w:rsid w:val="00644723"/>
    <w:rsid w:val="006470E5"/>
    <w:rsid w:val="00657E85"/>
    <w:rsid w:val="00662A81"/>
    <w:rsid w:val="0066353F"/>
    <w:rsid w:val="00670A17"/>
    <w:rsid w:val="0067729F"/>
    <w:rsid w:val="006812B2"/>
    <w:rsid w:val="00681531"/>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74486"/>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27301"/>
    <w:rsid w:val="00B30BB9"/>
    <w:rsid w:val="00B3378B"/>
    <w:rsid w:val="00B3419D"/>
    <w:rsid w:val="00B35C17"/>
    <w:rsid w:val="00B412FB"/>
    <w:rsid w:val="00B47105"/>
    <w:rsid w:val="00B54161"/>
    <w:rsid w:val="00B551A3"/>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BCF"/>
    <w:rsid w:val="00CE72FB"/>
    <w:rsid w:val="00CE7538"/>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E51D1"/>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5544"/>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B796D"/>
    <w:rsid w:val="00FC1A04"/>
    <w:rsid w:val="00FC1D1B"/>
    <w:rsid w:val="00FC3086"/>
    <w:rsid w:val="00FC39FC"/>
    <w:rsid w:val="00FC64F6"/>
    <w:rsid w:val="00FC77D0"/>
    <w:rsid w:val="00FD623A"/>
    <w:rsid w:val="00FD6D06"/>
    <w:rsid w:val="00FF2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5889" strokecolor="#54628d">
      <v:stroke color="#54628d" weight="1.5pt"/>
      <o:colormru v:ext="edit" colors="#e2aa1e"/>
    </o:shapedefaults>
    <o:shapelayout v:ext="edit">
      <o:idmap v:ext="edit" data="1"/>
    </o:shapelayout>
  </w:shapeDefaults>
  <w:decimalSymbol w:val=","/>
  <w:listSeparator w:val=";"/>
  <w15:docId w15:val="{76EC3185-684F-4078-BC04-A63CE43F2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1061D6"/>
  </w:style>
  <w:style w:type="character" w:customStyle="1" w:styleId="small">
    <w:name w:val="small"/>
    <w:basedOn w:val="Domylnaczcionkaakapitu"/>
    <w:rsid w:val="00106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diagramLayout" Target="diagrams/layout3.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www.wynagrodzenia.pl/" TargetMode="Externa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microsoft.com/office/2007/relationships/diagramDrawing" Target="diagrams/drawing3.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header" Target="header1.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kowacz@sedlak.pl" TargetMode="Externa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hyperlink" Target="http://wynagrodzenia.pl/wynagrodzenia-menedzerow"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B4F5D9-74BA-4A12-80A8-0BC249A1D95B}" type="doc">
      <dgm:prSet loTypeId="urn:microsoft.com/office/officeart/2005/8/layout/lProcess3" loCatId="process" qsTypeId="urn:microsoft.com/office/officeart/2005/8/quickstyle/simple4" qsCatId="simple" csTypeId="urn:microsoft.com/office/officeart/2005/8/colors/colorful3" csCatId="colorful" phldr="1"/>
      <dgm:spPr/>
      <dgm:t>
        <a:bodyPr/>
        <a:lstStyle/>
        <a:p>
          <a:endParaRPr lang="pl-PL"/>
        </a:p>
      </dgm:t>
    </dgm:pt>
    <dgm:pt modelId="{AED67E8A-AE09-4540-B2BF-23726BC072CA}">
      <dgm:prSet phldrT="[Tekst]" custT="1"/>
      <dgm:spPr/>
      <dgm:t>
        <a:bodyPr/>
        <a:lstStyle/>
        <a:p>
          <a:r>
            <a:rPr lang="pl-PL" sz="1600" b="1"/>
            <a:t>PKN Orlen</a:t>
          </a:r>
        </a:p>
      </dgm:t>
    </dgm:pt>
    <dgm:pt modelId="{CEA5CED6-FEC8-453B-AD96-E1E4EE945470}" type="parTrans" cxnId="{B895E3D7-E497-45F1-B4B0-4C4479796B5E}">
      <dgm:prSet/>
      <dgm:spPr/>
      <dgm:t>
        <a:bodyPr/>
        <a:lstStyle/>
        <a:p>
          <a:endParaRPr lang="pl-PL"/>
        </a:p>
      </dgm:t>
    </dgm:pt>
    <dgm:pt modelId="{055DA30C-A7B4-4F8E-B0EE-D46A67FBE187}" type="sibTrans" cxnId="{B895E3D7-E497-45F1-B4B0-4C4479796B5E}">
      <dgm:prSet/>
      <dgm:spPr/>
      <dgm:t>
        <a:bodyPr/>
        <a:lstStyle/>
        <a:p>
          <a:endParaRPr lang="pl-PL"/>
        </a:p>
      </dgm:t>
    </dgm:pt>
    <dgm:pt modelId="{6F14E62D-C36E-4031-ABD6-7BC2DB912A4B}">
      <dgm:prSet phldrT="[Tekst]" custT="1"/>
      <dgm:spPr/>
      <dgm:t>
        <a:bodyPr/>
        <a:lstStyle/>
        <a:p>
          <a:r>
            <a:rPr lang="pl-PL" sz="1600" b="1"/>
            <a:t>2 914 000 PLN</a:t>
          </a:r>
        </a:p>
      </dgm:t>
    </dgm:pt>
    <dgm:pt modelId="{3590AE40-4400-4991-922B-623397C103C7}" type="parTrans" cxnId="{998CB93B-E1D7-43AC-9CAA-39774711F0CF}">
      <dgm:prSet/>
      <dgm:spPr/>
      <dgm:t>
        <a:bodyPr/>
        <a:lstStyle/>
        <a:p>
          <a:endParaRPr lang="pl-PL"/>
        </a:p>
      </dgm:t>
    </dgm:pt>
    <dgm:pt modelId="{4450DFF8-4A28-49AD-9825-0657F8DFF9EE}" type="sibTrans" cxnId="{998CB93B-E1D7-43AC-9CAA-39774711F0CF}">
      <dgm:prSet/>
      <dgm:spPr/>
      <dgm:t>
        <a:bodyPr/>
        <a:lstStyle/>
        <a:p>
          <a:endParaRPr lang="pl-PL"/>
        </a:p>
      </dgm:t>
    </dgm:pt>
    <dgm:pt modelId="{DE47697D-6308-4D1D-99F4-BB7950FE2CD6}">
      <dgm:prSet phldrT="[Tekst]" custT="1"/>
      <dgm:spPr/>
      <dgm:t>
        <a:bodyPr/>
        <a:lstStyle/>
        <a:p>
          <a:r>
            <a:rPr lang="pl-PL" sz="1600" b="1"/>
            <a:t>PGNiG</a:t>
          </a:r>
        </a:p>
      </dgm:t>
    </dgm:pt>
    <dgm:pt modelId="{DEDB5218-1DB3-421F-B026-DAFC020AD371}" type="parTrans" cxnId="{ACBC3310-0FBE-455D-B3CE-DD4B85967D18}">
      <dgm:prSet/>
      <dgm:spPr/>
      <dgm:t>
        <a:bodyPr/>
        <a:lstStyle/>
        <a:p>
          <a:endParaRPr lang="pl-PL"/>
        </a:p>
      </dgm:t>
    </dgm:pt>
    <dgm:pt modelId="{9DCD4FB0-D76B-41DA-93DB-879F0944E17B}" type="sibTrans" cxnId="{ACBC3310-0FBE-455D-B3CE-DD4B85967D18}">
      <dgm:prSet/>
      <dgm:spPr/>
      <dgm:t>
        <a:bodyPr/>
        <a:lstStyle/>
        <a:p>
          <a:endParaRPr lang="pl-PL"/>
        </a:p>
      </dgm:t>
    </dgm:pt>
    <dgm:pt modelId="{9D038CF1-F119-4464-A096-5165EDB73719}">
      <dgm:prSet phldrT="[Tekst]" custT="1"/>
      <dgm:spPr/>
      <dgm:t>
        <a:bodyPr/>
        <a:lstStyle/>
        <a:p>
          <a:r>
            <a:rPr lang="pl-PL" sz="1600" b="1"/>
            <a:t>1 935 000 PLN</a:t>
          </a:r>
        </a:p>
      </dgm:t>
    </dgm:pt>
    <dgm:pt modelId="{3856EC00-017E-4B84-9251-04FCE531C879}" type="parTrans" cxnId="{A0981E73-770E-41BF-AF29-131374C8AA84}">
      <dgm:prSet/>
      <dgm:spPr/>
      <dgm:t>
        <a:bodyPr/>
        <a:lstStyle/>
        <a:p>
          <a:endParaRPr lang="pl-PL"/>
        </a:p>
      </dgm:t>
    </dgm:pt>
    <dgm:pt modelId="{C340A3DF-B8CE-463E-94B0-D45AD911F197}" type="sibTrans" cxnId="{A0981E73-770E-41BF-AF29-131374C8AA84}">
      <dgm:prSet/>
      <dgm:spPr/>
      <dgm:t>
        <a:bodyPr/>
        <a:lstStyle/>
        <a:p>
          <a:endParaRPr lang="pl-PL"/>
        </a:p>
      </dgm:t>
    </dgm:pt>
    <dgm:pt modelId="{CDC89C6F-7D92-414C-9108-D53229A4932E}">
      <dgm:prSet phldrT="[Tekst]" custT="1"/>
      <dgm:spPr/>
      <dgm:t>
        <a:bodyPr/>
        <a:lstStyle/>
        <a:p>
          <a:r>
            <a:rPr lang="pl-PL" sz="1600" b="1"/>
            <a:t>Lotos</a:t>
          </a:r>
        </a:p>
      </dgm:t>
    </dgm:pt>
    <dgm:pt modelId="{BC095EC0-10B7-473B-8048-ADD69F0E0529}" type="parTrans" cxnId="{C084F47C-A330-45AD-91B9-E74DE9F44F8A}">
      <dgm:prSet/>
      <dgm:spPr/>
      <dgm:t>
        <a:bodyPr/>
        <a:lstStyle/>
        <a:p>
          <a:endParaRPr lang="pl-PL"/>
        </a:p>
      </dgm:t>
    </dgm:pt>
    <dgm:pt modelId="{043DB8F5-B526-420A-913B-1DABB1CB9793}" type="sibTrans" cxnId="{C084F47C-A330-45AD-91B9-E74DE9F44F8A}">
      <dgm:prSet/>
      <dgm:spPr/>
      <dgm:t>
        <a:bodyPr/>
        <a:lstStyle/>
        <a:p>
          <a:endParaRPr lang="pl-PL"/>
        </a:p>
      </dgm:t>
    </dgm:pt>
    <dgm:pt modelId="{4C600215-1590-4EC2-A267-E4FEC020355F}">
      <dgm:prSet phldrT="[Tekst]" custT="1"/>
      <dgm:spPr/>
      <dgm:t>
        <a:bodyPr/>
        <a:lstStyle/>
        <a:p>
          <a:r>
            <a:rPr lang="pl-PL" sz="1600" b="1"/>
            <a:t>1 468 000 PLN</a:t>
          </a:r>
        </a:p>
      </dgm:t>
    </dgm:pt>
    <dgm:pt modelId="{9B499777-0331-42D3-A54A-95DF1ACED502}" type="parTrans" cxnId="{454C96BC-1590-4867-A303-6B3441EFF0C4}">
      <dgm:prSet/>
      <dgm:spPr/>
      <dgm:t>
        <a:bodyPr/>
        <a:lstStyle/>
        <a:p>
          <a:endParaRPr lang="pl-PL"/>
        </a:p>
      </dgm:t>
    </dgm:pt>
    <dgm:pt modelId="{9D314C50-C05D-4CA8-8A5C-364A480F5A18}" type="sibTrans" cxnId="{454C96BC-1590-4867-A303-6B3441EFF0C4}">
      <dgm:prSet/>
      <dgm:spPr/>
      <dgm:t>
        <a:bodyPr/>
        <a:lstStyle/>
        <a:p>
          <a:endParaRPr lang="pl-PL"/>
        </a:p>
      </dgm:t>
    </dgm:pt>
    <dgm:pt modelId="{B9A73E5C-590F-4EAD-9B7E-87E8C8701042}" type="pres">
      <dgm:prSet presAssocID="{3EB4F5D9-74BA-4A12-80A8-0BC249A1D95B}" presName="Name0" presStyleCnt="0">
        <dgm:presLayoutVars>
          <dgm:chPref val="3"/>
          <dgm:dir/>
          <dgm:animLvl val="lvl"/>
          <dgm:resizeHandles/>
        </dgm:presLayoutVars>
      </dgm:prSet>
      <dgm:spPr/>
      <dgm:t>
        <a:bodyPr/>
        <a:lstStyle/>
        <a:p>
          <a:endParaRPr lang="pl-PL"/>
        </a:p>
      </dgm:t>
    </dgm:pt>
    <dgm:pt modelId="{9840BC73-A086-46CB-BA1F-5C5D42310A87}" type="pres">
      <dgm:prSet presAssocID="{AED67E8A-AE09-4540-B2BF-23726BC072CA}" presName="horFlow" presStyleCnt="0"/>
      <dgm:spPr/>
      <dgm:t>
        <a:bodyPr/>
        <a:lstStyle/>
        <a:p>
          <a:endParaRPr lang="pl-PL"/>
        </a:p>
      </dgm:t>
    </dgm:pt>
    <dgm:pt modelId="{ADDAA5C6-FD2C-4CBC-8581-B18E6E8577E5}" type="pres">
      <dgm:prSet presAssocID="{AED67E8A-AE09-4540-B2BF-23726BC072CA}" presName="bigChev" presStyleLbl="node1" presStyleIdx="0" presStyleCnt="3" custScaleX="86297" custLinFactNeighborX="-3006" custLinFactNeighborY="-103"/>
      <dgm:spPr/>
      <dgm:t>
        <a:bodyPr/>
        <a:lstStyle/>
        <a:p>
          <a:endParaRPr lang="pl-PL"/>
        </a:p>
      </dgm:t>
    </dgm:pt>
    <dgm:pt modelId="{01C6C140-493E-4E98-834B-54F662BA2E0A}" type="pres">
      <dgm:prSet presAssocID="{3590AE40-4400-4991-922B-623397C103C7}" presName="parTrans" presStyleCnt="0"/>
      <dgm:spPr/>
      <dgm:t>
        <a:bodyPr/>
        <a:lstStyle/>
        <a:p>
          <a:endParaRPr lang="pl-PL"/>
        </a:p>
      </dgm:t>
    </dgm:pt>
    <dgm:pt modelId="{7E8410CD-551A-4952-A751-E22AAEC107A7}" type="pres">
      <dgm:prSet presAssocID="{6F14E62D-C36E-4031-ABD6-7BC2DB912A4B}" presName="node" presStyleLbl="alignAccFollowNode1" presStyleIdx="0" presStyleCnt="3" custScaleX="190373">
        <dgm:presLayoutVars>
          <dgm:bulletEnabled val="1"/>
        </dgm:presLayoutVars>
      </dgm:prSet>
      <dgm:spPr/>
      <dgm:t>
        <a:bodyPr/>
        <a:lstStyle/>
        <a:p>
          <a:endParaRPr lang="pl-PL"/>
        </a:p>
      </dgm:t>
    </dgm:pt>
    <dgm:pt modelId="{1DCC5757-86E4-4968-8A65-CC3CEA77BBA3}" type="pres">
      <dgm:prSet presAssocID="{AED67E8A-AE09-4540-B2BF-23726BC072CA}" presName="vSp" presStyleCnt="0"/>
      <dgm:spPr/>
      <dgm:t>
        <a:bodyPr/>
        <a:lstStyle/>
        <a:p>
          <a:endParaRPr lang="pl-PL"/>
        </a:p>
      </dgm:t>
    </dgm:pt>
    <dgm:pt modelId="{5CC480AD-AFD6-4372-84CB-9F18A937E57F}" type="pres">
      <dgm:prSet presAssocID="{DE47697D-6308-4D1D-99F4-BB7950FE2CD6}" presName="horFlow" presStyleCnt="0"/>
      <dgm:spPr/>
      <dgm:t>
        <a:bodyPr/>
        <a:lstStyle/>
        <a:p>
          <a:endParaRPr lang="pl-PL"/>
        </a:p>
      </dgm:t>
    </dgm:pt>
    <dgm:pt modelId="{06EF4F49-DF46-4BD5-8ED4-E125AECED3DF}" type="pres">
      <dgm:prSet presAssocID="{DE47697D-6308-4D1D-99F4-BB7950FE2CD6}" presName="bigChev" presStyleLbl="node1" presStyleIdx="1" presStyleCnt="3" custScaleX="90318" custLinFactNeighborX="-3006" custLinFactNeighborY="-103"/>
      <dgm:spPr/>
      <dgm:t>
        <a:bodyPr/>
        <a:lstStyle/>
        <a:p>
          <a:endParaRPr lang="pl-PL"/>
        </a:p>
      </dgm:t>
    </dgm:pt>
    <dgm:pt modelId="{F41EFE9B-94BF-4C3C-A8CF-DAF5D72B28A1}" type="pres">
      <dgm:prSet presAssocID="{3856EC00-017E-4B84-9251-04FCE531C879}" presName="parTrans" presStyleCnt="0"/>
      <dgm:spPr/>
      <dgm:t>
        <a:bodyPr/>
        <a:lstStyle/>
        <a:p>
          <a:endParaRPr lang="pl-PL"/>
        </a:p>
      </dgm:t>
    </dgm:pt>
    <dgm:pt modelId="{F4D20B55-2751-4F58-9D32-C850DB260B41}" type="pres">
      <dgm:prSet presAssocID="{9D038CF1-F119-4464-A096-5165EDB73719}" presName="node" presStyleLbl="alignAccFollowNode1" presStyleIdx="1" presStyleCnt="3" custScaleX="137062">
        <dgm:presLayoutVars>
          <dgm:bulletEnabled val="1"/>
        </dgm:presLayoutVars>
      </dgm:prSet>
      <dgm:spPr/>
      <dgm:t>
        <a:bodyPr/>
        <a:lstStyle/>
        <a:p>
          <a:endParaRPr lang="pl-PL"/>
        </a:p>
      </dgm:t>
    </dgm:pt>
    <dgm:pt modelId="{680A4950-FD9E-4B32-B16D-4AB339C092C6}" type="pres">
      <dgm:prSet presAssocID="{DE47697D-6308-4D1D-99F4-BB7950FE2CD6}" presName="vSp" presStyleCnt="0"/>
      <dgm:spPr/>
      <dgm:t>
        <a:bodyPr/>
        <a:lstStyle/>
        <a:p>
          <a:endParaRPr lang="pl-PL"/>
        </a:p>
      </dgm:t>
    </dgm:pt>
    <dgm:pt modelId="{0B45B4AF-D643-4AF4-A1FD-4F7D008FDE31}" type="pres">
      <dgm:prSet presAssocID="{CDC89C6F-7D92-414C-9108-D53229A4932E}" presName="horFlow" presStyleCnt="0"/>
      <dgm:spPr/>
      <dgm:t>
        <a:bodyPr/>
        <a:lstStyle/>
        <a:p>
          <a:endParaRPr lang="pl-PL"/>
        </a:p>
      </dgm:t>
    </dgm:pt>
    <dgm:pt modelId="{AB55F63E-6D4B-4A20-8735-4AD6E324DFDA}" type="pres">
      <dgm:prSet presAssocID="{CDC89C6F-7D92-414C-9108-D53229A4932E}" presName="bigChev" presStyleLbl="node1" presStyleIdx="2" presStyleCnt="3" custScaleX="95005" custLinFactNeighborX="-3006" custLinFactNeighborY="-103"/>
      <dgm:spPr/>
      <dgm:t>
        <a:bodyPr/>
        <a:lstStyle/>
        <a:p>
          <a:endParaRPr lang="pl-PL"/>
        </a:p>
      </dgm:t>
    </dgm:pt>
    <dgm:pt modelId="{47C1A6CD-F48C-4FAA-AE75-6942FBF5D7B6}" type="pres">
      <dgm:prSet presAssocID="{9B499777-0331-42D3-A54A-95DF1ACED502}" presName="parTrans" presStyleCnt="0"/>
      <dgm:spPr/>
      <dgm:t>
        <a:bodyPr/>
        <a:lstStyle/>
        <a:p>
          <a:endParaRPr lang="pl-PL"/>
        </a:p>
      </dgm:t>
    </dgm:pt>
    <dgm:pt modelId="{BCB32AB6-4D31-4B3F-AB8B-3125075BFB63}" type="pres">
      <dgm:prSet presAssocID="{4C600215-1590-4EC2-A267-E4FEC020355F}" presName="node" presStyleLbl="alignAccFollowNode1" presStyleIdx="2" presStyleCnt="3" custScaleX="112425">
        <dgm:presLayoutVars>
          <dgm:bulletEnabled val="1"/>
        </dgm:presLayoutVars>
      </dgm:prSet>
      <dgm:spPr/>
      <dgm:t>
        <a:bodyPr/>
        <a:lstStyle/>
        <a:p>
          <a:endParaRPr lang="pl-PL"/>
        </a:p>
      </dgm:t>
    </dgm:pt>
  </dgm:ptLst>
  <dgm:cxnLst>
    <dgm:cxn modelId="{44FD7FAD-68A9-4729-8F47-5016E7A349DD}" type="presOf" srcId="{DE47697D-6308-4D1D-99F4-BB7950FE2CD6}" destId="{06EF4F49-DF46-4BD5-8ED4-E125AECED3DF}" srcOrd="0" destOrd="0" presId="urn:microsoft.com/office/officeart/2005/8/layout/lProcess3"/>
    <dgm:cxn modelId="{86C36E52-4A1E-4B89-9523-A991121F34E5}" type="presOf" srcId="{6F14E62D-C36E-4031-ABD6-7BC2DB912A4B}" destId="{7E8410CD-551A-4952-A751-E22AAEC107A7}" srcOrd="0" destOrd="0" presId="urn:microsoft.com/office/officeart/2005/8/layout/lProcess3"/>
    <dgm:cxn modelId="{B895E3D7-E497-45F1-B4B0-4C4479796B5E}" srcId="{3EB4F5D9-74BA-4A12-80A8-0BC249A1D95B}" destId="{AED67E8A-AE09-4540-B2BF-23726BC072CA}" srcOrd="0" destOrd="0" parTransId="{CEA5CED6-FEC8-453B-AD96-E1E4EE945470}" sibTransId="{055DA30C-A7B4-4F8E-B0EE-D46A67FBE187}"/>
    <dgm:cxn modelId="{C084F47C-A330-45AD-91B9-E74DE9F44F8A}" srcId="{3EB4F5D9-74BA-4A12-80A8-0BC249A1D95B}" destId="{CDC89C6F-7D92-414C-9108-D53229A4932E}" srcOrd="2" destOrd="0" parTransId="{BC095EC0-10B7-473B-8048-ADD69F0E0529}" sibTransId="{043DB8F5-B526-420A-913B-1DABB1CB9793}"/>
    <dgm:cxn modelId="{3335DF8A-1D5C-4F8C-862B-A0A3381CB7F0}" type="presOf" srcId="{9D038CF1-F119-4464-A096-5165EDB73719}" destId="{F4D20B55-2751-4F58-9D32-C850DB260B41}" srcOrd="0" destOrd="0" presId="urn:microsoft.com/office/officeart/2005/8/layout/lProcess3"/>
    <dgm:cxn modelId="{998CB93B-E1D7-43AC-9CAA-39774711F0CF}" srcId="{AED67E8A-AE09-4540-B2BF-23726BC072CA}" destId="{6F14E62D-C36E-4031-ABD6-7BC2DB912A4B}" srcOrd="0" destOrd="0" parTransId="{3590AE40-4400-4991-922B-623397C103C7}" sibTransId="{4450DFF8-4A28-49AD-9825-0657F8DFF9EE}"/>
    <dgm:cxn modelId="{C42B9045-FFEC-458E-864E-88B742D7B9E1}" type="presOf" srcId="{4C600215-1590-4EC2-A267-E4FEC020355F}" destId="{BCB32AB6-4D31-4B3F-AB8B-3125075BFB63}" srcOrd="0" destOrd="0" presId="urn:microsoft.com/office/officeart/2005/8/layout/lProcess3"/>
    <dgm:cxn modelId="{ACBC3310-0FBE-455D-B3CE-DD4B85967D18}" srcId="{3EB4F5D9-74BA-4A12-80A8-0BC249A1D95B}" destId="{DE47697D-6308-4D1D-99F4-BB7950FE2CD6}" srcOrd="1" destOrd="0" parTransId="{DEDB5218-1DB3-421F-B026-DAFC020AD371}" sibTransId="{9DCD4FB0-D76B-41DA-93DB-879F0944E17B}"/>
    <dgm:cxn modelId="{D56FFB6F-8E8B-430A-BE6F-C2548C935C5A}" type="presOf" srcId="{AED67E8A-AE09-4540-B2BF-23726BC072CA}" destId="{ADDAA5C6-FD2C-4CBC-8581-B18E6E8577E5}" srcOrd="0" destOrd="0" presId="urn:microsoft.com/office/officeart/2005/8/layout/lProcess3"/>
    <dgm:cxn modelId="{454C96BC-1590-4867-A303-6B3441EFF0C4}" srcId="{CDC89C6F-7D92-414C-9108-D53229A4932E}" destId="{4C600215-1590-4EC2-A267-E4FEC020355F}" srcOrd="0" destOrd="0" parTransId="{9B499777-0331-42D3-A54A-95DF1ACED502}" sibTransId="{9D314C50-C05D-4CA8-8A5C-364A480F5A18}"/>
    <dgm:cxn modelId="{A0981E73-770E-41BF-AF29-131374C8AA84}" srcId="{DE47697D-6308-4D1D-99F4-BB7950FE2CD6}" destId="{9D038CF1-F119-4464-A096-5165EDB73719}" srcOrd="0" destOrd="0" parTransId="{3856EC00-017E-4B84-9251-04FCE531C879}" sibTransId="{C340A3DF-B8CE-463E-94B0-D45AD911F197}"/>
    <dgm:cxn modelId="{4697CA86-1A17-45E6-8D03-F40F0F7BCCED}" type="presOf" srcId="{3EB4F5D9-74BA-4A12-80A8-0BC249A1D95B}" destId="{B9A73E5C-590F-4EAD-9B7E-87E8C8701042}" srcOrd="0" destOrd="0" presId="urn:microsoft.com/office/officeart/2005/8/layout/lProcess3"/>
    <dgm:cxn modelId="{B2FEB0C1-C286-4F13-B5BE-DEBC36023710}" type="presOf" srcId="{CDC89C6F-7D92-414C-9108-D53229A4932E}" destId="{AB55F63E-6D4B-4A20-8735-4AD6E324DFDA}" srcOrd="0" destOrd="0" presId="urn:microsoft.com/office/officeart/2005/8/layout/lProcess3"/>
    <dgm:cxn modelId="{7302C616-8A15-4053-BF7A-F5BCC6D2AA79}" type="presParOf" srcId="{B9A73E5C-590F-4EAD-9B7E-87E8C8701042}" destId="{9840BC73-A086-46CB-BA1F-5C5D42310A87}" srcOrd="0" destOrd="0" presId="urn:microsoft.com/office/officeart/2005/8/layout/lProcess3"/>
    <dgm:cxn modelId="{279F732C-E084-4ABD-BA3A-921B0430ABF7}" type="presParOf" srcId="{9840BC73-A086-46CB-BA1F-5C5D42310A87}" destId="{ADDAA5C6-FD2C-4CBC-8581-B18E6E8577E5}" srcOrd="0" destOrd="0" presId="urn:microsoft.com/office/officeart/2005/8/layout/lProcess3"/>
    <dgm:cxn modelId="{746AD583-B6C6-4E1C-8157-6DCA8D0847AE}" type="presParOf" srcId="{9840BC73-A086-46CB-BA1F-5C5D42310A87}" destId="{01C6C140-493E-4E98-834B-54F662BA2E0A}" srcOrd="1" destOrd="0" presId="urn:microsoft.com/office/officeart/2005/8/layout/lProcess3"/>
    <dgm:cxn modelId="{122517F1-CA6E-4D65-AAD4-152A8C67296D}" type="presParOf" srcId="{9840BC73-A086-46CB-BA1F-5C5D42310A87}" destId="{7E8410CD-551A-4952-A751-E22AAEC107A7}" srcOrd="2" destOrd="0" presId="urn:microsoft.com/office/officeart/2005/8/layout/lProcess3"/>
    <dgm:cxn modelId="{556AF259-DD69-448F-9001-D8B9127C7BEE}" type="presParOf" srcId="{B9A73E5C-590F-4EAD-9B7E-87E8C8701042}" destId="{1DCC5757-86E4-4968-8A65-CC3CEA77BBA3}" srcOrd="1" destOrd="0" presId="urn:microsoft.com/office/officeart/2005/8/layout/lProcess3"/>
    <dgm:cxn modelId="{E1988660-4BB4-4A4A-926D-45BD14ECDACF}" type="presParOf" srcId="{B9A73E5C-590F-4EAD-9B7E-87E8C8701042}" destId="{5CC480AD-AFD6-4372-84CB-9F18A937E57F}" srcOrd="2" destOrd="0" presId="urn:microsoft.com/office/officeart/2005/8/layout/lProcess3"/>
    <dgm:cxn modelId="{9EC8DADF-3B05-4FED-B80F-126A0F6CDCB0}" type="presParOf" srcId="{5CC480AD-AFD6-4372-84CB-9F18A937E57F}" destId="{06EF4F49-DF46-4BD5-8ED4-E125AECED3DF}" srcOrd="0" destOrd="0" presId="urn:microsoft.com/office/officeart/2005/8/layout/lProcess3"/>
    <dgm:cxn modelId="{F9636CF8-AB09-4D52-B6DB-3F2B28827A14}" type="presParOf" srcId="{5CC480AD-AFD6-4372-84CB-9F18A937E57F}" destId="{F41EFE9B-94BF-4C3C-A8CF-DAF5D72B28A1}" srcOrd="1" destOrd="0" presId="urn:microsoft.com/office/officeart/2005/8/layout/lProcess3"/>
    <dgm:cxn modelId="{CA042CF1-3E3F-4105-9556-559AC0307B37}" type="presParOf" srcId="{5CC480AD-AFD6-4372-84CB-9F18A937E57F}" destId="{F4D20B55-2751-4F58-9D32-C850DB260B41}" srcOrd="2" destOrd="0" presId="urn:microsoft.com/office/officeart/2005/8/layout/lProcess3"/>
    <dgm:cxn modelId="{D07B5535-BC73-468B-A8AC-DCF9DB2124A6}" type="presParOf" srcId="{B9A73E5C-590F-4EAD-9B7E-87E8C8701042}" destId="{680A4950-FD9E-4B32-B16D-4AB339C092C6}" srcOrd="3" destOrd="0" presId="urn:microsoft.com/office/officeart/2005/8/layout/lProcess3"/>
    <dgm:cxn modelId="{B13E745B-369F-46A1-A1A2-6B4B226F8E4A}" type="presParOf" srcId="{B9A73E5C-590F-4EAD-9B7E-87E8C8701042}" destId="{0B45B4AF-D643-4AF4-A1FD-4F7D008FDE31}" srcOrd="4" destOrd="0" presId="urn:microsoft.com/office/officeart/2005/8/layout/lProcess3"/>
    <dgm:cxn modelId="{FEC4C29F-C562-4DA1-8C8A-C2B782A349B2}" type="presParOf" srcId="{0B45B4AF-D643-4AF4-A1FD-4F7D008FDE31}" destId="{AB55F63E-6D4B-4A20-8735-4AD6E324DFDA}" srcOrd="0" destOrd="0" presId="urn:microsoft.com/office/officeart/2005/8/layout/lProcess3"/>
    <dgm:cxn modelId="{25FBC81D-1553-4B60-9910-B3C23AB22BDE}" type="presParOf" srcId="{0B45B4AF-D643-4AF4-A1FD-4F7D008FDE31}" destId="{47C1A6CD-F48C-4FAA-AE75-6942FBF5D7B6}" srcOrd="1" destOrd="0" presId="urn:microsoft.com/office/officeart/2005/8/layout/lProcess3"/>
    <dgm:cxn modelId="{0C63674F-6DE7-496F-9E7F-1CD410AC4823}" type="presParOf" srcId="{0B45B4AF-D643-4AF4-A1FD-4F7D008FDE31}" destId="{BCB32AB6-4D31-4B3F-AB8B-3125075BFB63}" srcOrd="2" destOrd="0" presId="urn:microsoft.com/office/officeart/2005/8/layout/lProcess3"/>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3FAE46A-9033-4110-8DE6-18B415FD6EFE}" type="doc">
      <dgm:prSet loTypeId="urn:microsoft.com/office/officeart/2005/8/layout/default" loCatId="list" qsTypeId="urn:microsoft.com/office/officeart/2005/8/quickstyle/simple2" qsCatId="simple" csTypeId="urn:microsoft.com/office/officeart/2005/8/colors/colorful2" csCatId="colorful" phldr="1"/>
      <dgm:spPr/>
      <dgm:t>
        <a:bodyPr/>
        <a:lstStyle/>
        <a:p>
          <a:endParaRPr lang="pl-PL"/>
        </a:p>
      </dgm:t>
    </dgm:pt>
    <dgm:pt modelId="{1FE58D5D-A6AF-4C96-BCDB-450F8246E304}">
      <dgm:prSet phldrT="[Tekst]" custT="1"/>
      <dgm:spPr/>
      <dgm:t>
        <a:bodyPr/>
        <a:lstStyle/>
        <a:p>
          <a:r>
            <a:rPr lang="pl-PL" sz="1400"/>
            <a:t>Mediana wynagrodzeń:</a:t>
          </a:r>
          <a:br>
            <a:rPr lang="pl-PL" sz="1400"/>
          </a:br>
          <a:r>
            <a:rPr lang="pl-PL" sz="1800" b="1"/>
            <a:t>5 097 245 PLN</a:t>
          </a:r>
          <a:br>
            <a:rPr lang="pl-PL" sz="1800" b="1"/>
          </a:br>
          <a:r>
            <a:rPr lang="pl-PL" sz="1800"/>
            <a:t/>
          </a:r>
          <a:br>
            <a:rPr lang="pl-PL" sz="1800"/>
          </a:br>
          <a:r>
            <a:rPr lang="pl-PL" sz="1400"/>
            <a:t>Średnie wynagrodzenie:</a:t>
          </a:r>
          <a:br>
            <a:rPr lang="pl-PL" sz="1400"/>
          </a:br>
          <a:r>
            <a:rPr lang="pl-PL" sz="1800" b="1"/>
            <a:t>5 673 156 PLN</a:t>
          </a:r>
        </a:p>
      </dgm:t>
    </dgm:pt>
    <dgm:pt modelId="{1158B4C8-0D21-4163-A50F-82FF13CFF8DE}" type="parTrans" cxnId="{78F7FA69-33BB-48FA-B6CF-878FD3AB9928}">
      <dgm:prSet/>
      <dgm:spPr/>
      <dgm:t>
        <a:bodyPr/>
        <a:lstStyle/>
        <a:p>
          <a:endParaRPr lang="pl-PL"/>
        </a:p>
      </dgm:t>
    </dgm:pt>
    <dgm:pt modelId="{43E58FBD-8FA3-4E14-A61A-543C5995B367}" type="sibTrans" cxnId="{78F7FA69-33BB-48FA-B6CF-878FD3AB9928}">
      <dgm:prSet/>
      <dgm:spPr/>
      <dgm:t>
        <a:bodyPr/>
        <a:lstStyle/>
        <a:p>
          <a:endParaRPr lang="pl-PL"/>
        </a:p>
      </dgm:t>
    </dgm:pt>
    <dgm:pt modelId="{EBD5A3EC-74BC-43AD-8865-FA0650971B04}" type="pres">
      <dgm:prSet presAssocID="{D3FAE46A-9033-4110-8DE6-18B415FD6EFE}" presName="diagram" presStyleCnt="0">
        <dgm:presLayoutVars>
          <dgm:dir/>
          <dgm:resizeHandles val="exact"/>
        </dgm:presLayoutVars>
      </dgm:prSet>
      <dgm:spPr/>
      <dgm:t>
        <a:bodyPr/>
        <a:lstStyle/>
        <a:p>
          <a:endParaRPr lang="pl-PL"/>
        </a:p>
      </dgm:t>
    </dgm:pt>
    <dgm:pt modelId="{CE28AD16-9CC6-4809-86B5-0494D6F6276D}" type="pres">
      <dgm:prSet presAssocID="{1FE58D5D-A6AF-4C96-BCDB-450F8246E304}" presName="node" presStyleLbl="node1" presStyleIdx="0" presStyleCnt="1" custScaleX="90943" custScaleY="95471" custLinFactNeighborX="-6732" custLinFactNeighborY="-69768">
        <dgm:presLayoutVars>
          <dgm:bulletEnabled val="1"/>
        </dgm:presLayoutVars>
      </dgm:prSet>
      <dgm:spPr>
        <a:prstGeom prst="roundRect">
          <a:avLst/>
        </a:prstGeom>
      </dgm:spPr>
      <dgm:t>
        <a:bodyPr/>
        <a:lstStyle/>
        <a:p>
          <a:endParaRPr lang="pl-PL"/>
        </a:p>
      </dgm:t>
    </dgm:pt>
  </dgm:ptLst>
  <dgm:cxnLst>
    <dgm:cxn modelId="{9846F398-35EA-4295-99E5-985A58BF3D80}" type="presOf" srcId="{1FE58D5D-A6AF-4C96-BCDB-450F8246E304}" destId="{CE28AD16-9CC6-4809-86B5-0494D6F6276D}" srcOrd="0" destOrd="0" presId="urn:microsoft.com/office/officeart/2005/8/layout/default"/>
    <dgm:cxn modelId="{2E894E4E-C511-41E9-A6E0-C73D0EA416CE}" type="presOf" srcId="{D3FAE46A-9033-4110-8DE6-18B415FD6EFE}" destId="{EBD5A3EC-74BC-43AD-8865-FA0650971B04}" srcOrd="0" destOrd="0" presId="urn:microsoft.com/office/officeart/2005/8/layout/default"/>
    <dgm:cxn modelId="{78F7FA69-33BB-48FA-B6CF-878FD3AB9928}" srcId="{D3FAE46A-9033-4110-8DE6-18B415FD6EFE}" destId="{1FE58D5D-A6AF-4C96-BCDB-450F8246E304}" srcOrd="0" destOrd="0" parTransId="{1158B4C8-0D21-4163-A50F-82FF13CFF8DE}" sibTransId="{43E58FBD-8FA3-4E14-A61A-543C5995B367}"/>
    <dgm:cxn modelId="{545E2DEB-3F08-4FBD-B4C0-F850F3C44933}" type="presParOf" srcId="{EBD5A3EC-74BC-43AD-8865-FA0650971B04}" destId="{CE28AD16-9CC6-4809-86B5-0494D6F6276D}" srcOrd="0" destOrd="0" presId="urn:microsoft.com/office/officeart/2005/8/layout/defaul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401309F-98BD-4865-9D22-A30FEB63B819}" type="doc">
      <dgm:prSet loTypeId="urn:microsoft.com/office/officeart/2005/8/layout/default" loCatId="list" qsTypeId="urn:microsoft.com/office/officeart/2005/8/quickstyle/simple1" qsCatId="simple" csTypeId="urn:microsoft.com/office/officeart/2005/8/colors/colorful3" csCatId="colorful" phldr="1"/>
      <dgm:spPr/>
      <dgm:t>
        <a:bodyPr/>
        <a:lstStyle/>
        <a:p>
          <a:endParaRPr lang="pl-PL"/>
        </a:p>
      </dgm:t>
    </dgm:pt>
    <dgm:pt modelId="{B4937514-1A00-4F2F-97B8-9FA1036D4543}">
      <dgm:prSet phldrT="[Tekst]" custT="1"/>
      <dgm:spPr/>
      <dgm:t>
        <a:bodyPr/>
        <a:lstStyle/>
        <a:p>
          <a:r>
            <a:rPr lang="pl-PL" sz="1400"/>
            <a:t>OMV</a:t>
          </a:r>
        </a:p>
        <a:p>
          <a:r>
            <a:rPr lang="pl-PL" sz="1100"/>
            <a:t>(Austria)</a:t>
          </a:r>
        </a:p>
      </dgm:t>
    </dgm:pt>
    <dgm:pt modelId="{104D61BE-52A7-4824-9EE2-7F9D2253C853}" type="parTrans" cxnId="{C4711569-13BA-4DF6-9776-E2A3B855D9D3}">
      <dgm:prSet/>
      <dgm:spPr/>
      <dgm:t>
        <a:bodyPr/>
        <a:lstStyle/>
        <a:p>
          <a:endParaRPr lang="pl-PL"/>
        </a:p>
      </dgm:t>
    </dgm:pt>
    <dgm:pt modelId="{79DF6C0B-DB22-444E-A9C9-26917267352B}" type="sibTrans" cxnId="{C4711569-13BA-4DF6-9776-E2A3B855D9D3}">
      <dgm:prSet/>
      <dgm:spPr/>
      <dgm:t>
        <a:bodyPr/>
        <a:lstStyle/>
        <a:p>
          <a:endParaRPr lang="pl-PL"/>
        </a:p>
      </dgm:t>
    </dgm:pt>
    <dgm:pt modelId="{64CB050F-B059-4E22-95C2-89D728FE45F2}">
      <dgm:prSet phldrT="[Tekst]" custT="1"/>
      <dgm:spPr/>
      <dgm:t>
        <a:bodyPr/>
        <a:lstStyle/>
        <a:p>
          <a:r>
            <a:rPr lang="pl-PL" sz="1400"/>
            <a:t>Conoco Phillips</a:t>
          </a:r>
        </a:p>
        <a:p>
          <a:r>
            <a:rPr lang="pl-PL" sz="1100"/>
            <a:t>(USA)</a:t>
          </a:r>
        </a:p>
      </dgm:t>
    </dgm:pt>
    <dgm:pt modelId="{DF654236-52AC-43B7-9A1B-6AA0BEAFCE53}" type="parTrans" cxnId="{B4738B77-5B2F-42F2-BB82-12C71FB7EB40}">
      <dgm:prSet/>
      <dgm:spPr/>
      <dgm:t>
        <a:bodyPr/>
        <a:lstStyle/>
        <a:p>
          <a:endParaRPr lang="pl-PL"/>
        </a:p>
      </dgm:t>
    </dgm:pt>
    <dgm:pt modelId="{02407D9C-6B5E-47EC-9879-2AC9773778A1}" type="sibTrans" cxnId="{B4738B77-5B2F-42F2-BB82-12C71FB7EB40}">
      <dgm:prSet/>
      <dgm:spPr/>
      <dgm:t>
        <a:bodyPr/>
        <a:lstStyle/>
        <a:p>
          <a:endParaRPr lang="pl-PL"/>
        </a:p>
      </dgm:t>
    </dgm:pt>
    <dgm:pt modelId="{C6836FA2-7023-464C-8661-B9BC2335F214}">
      <dgm:prSet phldrT="[Tekst]" custT="1"/>
      <dgm:spPr/>
      <dgm:t>
        <a:bodyPr/>
        <a:lstStyle/>
        <a:p>
          <a:r>
            <a:rPr lang="pl-PL" sz="1400"/>
            <a:t>Halliburton</a:t>
          </a:r>
        </a:p>
        <a:p>
          <a:r>
            <a:rPr lang="pl-PL" sz="1100"/>
            <a:t>(USA)</a:t>
          </a:r>
        </a:p>
      </dgm:t>
    </dgm:pt>
    <dgm:pt modelId="{5DA4AF62-8A12-42CC-8268-73D59A0DB3E7}" type="parTrans" cxnId="{C94B5C75-B3D3-4781-8105-BFB3A82EE4C7}">
      <dgm:prSet/>
      <dgm:spPr/>
      <dgm:t>
        <a:bodyPr/>
        <a:lstStyle/>
        <a:p>
          <a:endParaRPr lang="pl-PL"/>
        </a:p>
      </dgm:t>
    </dgm:pt>
    <dgm:pt modelId="{968ED64E-59FE-479D-A6B4-2750DDB00E02}" type="sibTrans" cxnId="{C94B5C75-B3D3-4781-8105-BFB3A82EE4C7}">
      <dgm:prSet/>
      <dgm:spPr/>
      <dgm:t>
        <a:bodyPr/>
        <a:lstStyle/>
        <a:p>
          <a:endParaRPr lang="pl-PL"/>
        </a:p>
      </dgm:t>
    </dgm:pt>
    <dgm:pt modelId="{E1620059-75D8-4238-A0F7-0EF898F33923}">
      <dgm:prSet phldrT="[Tekst]" custT="1"/>
      <dgm:spPr/>
      <dgm:t>
        <a:bodyPr/>
        <a:lstStyle/>
        <a:p>
          <a:r>
            <a:rPr lang="pl-PL" sz="1400"/>
            <a:t>Valero Energy</a:t>
          </a:r>
        </a:p>
        <a:p>
          <a:r>
            <a:rPr lang="pl-PL" sz="1100"/>
            <a:t>(USA)</a:t>
          </a:r>
        </a:p>
      </dgm:t>
    </dgm:pt>
    <dgm:pt modelId="{22EB3EF4-56B9-4586-B2ED-B633A5191E60}" type="parTrans" cxnId="{88CF49B4-5BB9-4B1A-B2AD-88804714F6AF}">
      <dgm:prSet/>
      <dgm:spPr/>
      <dgm:t>
        <a:bodyPr/>
        <a:lstStyle/>
        <a:p>
          <a:endParaRPr lang="pl-PL"/>
        </a:p>
      </dgm:t>
    </dgm:pt>
    <dgm:pt modelId="{7251457A-16FC-4B39-863E-D363AC0F2DE9}" type="sibTrans" cxnId="{88CF49B4-5BB9-4B1A-B2AD-88804714F6AF}">
      <dgm:prSet/>
      <dgm:spPr/>
      <dgm:t>
        <a:bodyPr/>
        <a:lstStyle/>
        <a:p>
          <a:endParaRPr lang="pl-PL"/>
        </a:p>
      </dgm:t>
    </dgm:pt>
    <dgm:pt modelId="{F77A3F58-15C9-44ED-B604-08CF0BF4F456}">
      <dgm:prSet phldrT="[Tekst]" custT="1"/>
      <dgm:spPr/>
      <dgm:t>
        <a:bodyPr/>
        <a:lstStyle/>
        <a:p>
          <a:r>
            <a:rPr lang="pl-PL" sz="1400"/>
            <a:t>Devon Energy</a:t>
          </a:r>
        </a:p>
        <a:p>
          <a:r>
            <a:rPr lang="pl-PL" sz="1100"/>
            <a:t>(USA</a:t>
          </a:r>
          <a:r>
            <a:rPr lang="pl-PL" sz="1200"/>
            <a:t>)</a:t>
          </a:r>
        </a:p>
      </dgm:t>
    </dgm:pt>
    <dgm:pt modelId="{A4CBB31F-BF6E-4317-BDC9-ABA4D5643487}" type="parTrans" cxnId="{C4E44D15-4A6D-47B0-B2EF-A02741F9A3A2}">
      <dgm:prSet/>
      <dgm:spPr/>
      <dgm:t>
        <a:bodyPr/>
        <a:lstStyle/>
        <a:p>
          <a:endParaRPr lang="pl-PL"/>
        </a:p>
      </dgm:t>
    </dgm:pt>
    <dgm:pt modelId="{DB7A7D24-F1EA-4545-B423-D29A8365EB31}" type="sibTrans" cxnId="{C4E44D15-4A6D-47B0-B2EF-A02741F9A3A2}">
      <dgm:prSet/>
      <dgm:spPr/>
      <dgm:t>
        <a:bodyPr/>
        <a:lstStyle/>
        <a:p>
          <a:endParaRPr lang="pl-PL"/>
        </a:p>
      </dgm:t>
    </dgm:pt>
    <dgm:pt modelId="{CD732B36-1D6C-47E2-9C4A-3F47B0C3BBDC}">
      <dgm:prSet phldrT="[Tekst]" custT="1"/>
      <dgm:spPr/>
      <dgm:t>
        <a:bodyPr/>
        <a:lstStyle/>
        <a:p>
          <a:r>
            <a:rPr lang="pl-PL" sz="1400"/>
            <a:t>Anadarko</a:t>
          </a:r>
        </a:p>
        <a:p>
          <a:r>
            <a:rPr lang="pl-PL" sz="1100"/>
            <a:t>(USA)</a:t>
          </a:r>
        </a:p>
      </dgm:t>
    </dgm:pt>
    <dgm:pt modelId="{7139141A-292E-4E17-BE52-BDF24F51BCBA}" type="parTrans" cxnId="{108F9181-7169-4DF6-B38B-8F30F4BE9999}">
      <dgm:prSet/>
      <dgm:spPr/>
      <dgm:t>
        <a:bodyPr/>
        <a:lstStyle/>
        <a:p>
          <a:endParaRPr lang="pl-PL"/>
        </a:p>
      </dgm:t>
    </dgm:pt>
    <dgm:pt modelId="{49C79316-7822-42C6-9F04-FDFBF02F7130}" type="sibTrans" cxnId="{108F9181-7169-4DF6-B38B-8F30F4BE9999}">
      <dgm:prSet/>
      <dgm:spPr/>
      <dgm:t>
        <a:bodyPr/>
        <a:lstStyle/>
        <a:p>
          <a:endParaRPr lang="pl-PL"/>
        </a:p>
      </dgm:t>
    </dgm:pt>
    <dgm:pt modelId="{A071ADE6-62F1-4B30-9E21-42AD347FB8E3}">
      <dgm:prSet phldrT="[Tekst]" custT="1"/>
      <dgm:spPr/>
      <dgm:t>
        <a:bodyPr/>
        <a:lstStyle/>
        <a:p>
          <a:r>
            <a:rPr lang="pl-PL" sz="1400"/>
            <a:t>Gas Natural</a:t>
          </a:r>
        </a:p>
        <a:p>
          <a:r>
            <a:rPr lang="pl-PL" sz="1100"/>
            <a:t>(Hiszpania)</a:t>
          </a:r>
        </a:p>
      </dgm:t>
    </dgm:pt>
    <dgm:pt modelId="{3A9FBE11-E3E6-49E8-BA40-46792D04D70B}" type="parTrans" cxnId="{51256379-9C15-4C13-8452-A6BCDC9642F9}">
      <dgm:prSet/>
      <dgm:spPr/>
      <dgm:t>
        <a:bodyPr/>
        <a:lstStyle/>
        <a:p>
          <a:endParaRPr lang="pl-PL"/>
        </a:p>
      </dgm:t>
    </dgm:pt>
    <dgm:pt modelId="{D7EA0890-49AE-48F3-B7D3-54199F262AAB}" type="sibTrans" cxnId="{51256379-9C15-4C13-8452-A6BCDC9642F9}">
      <dgm:prSet/>
      <dgm:spPr/>
      <dgm:t>
        <a:bodyPr/>
        <a:lstStyle/>
        <a:p>
          <a:endParaRPr lang="pl-PL"/>
        </a:p>
      </dgm:t>
    </dgm:pt>
    <dgm:pt modelId="{7D3BD835-6585-43FA-8D6D-D263C03B0AD6}">
      <dgm:prSet phldrT="[Tekst]" custT="1"/>
      <dgm:spPr/>
      <dgm:t>
        <a:bodyPr/>
        <a:lstStyle/>
        <a:p>
          <a:r>
            <a:rPr lang="pl-PL" sz="1400"/>
            <a:t>Statoil</a:t>
          </a:r>
        </a:p>
        <a:p>
          <a:r>
            <a:rPr lang="pl-PL" sz="1100"/>
            <a:t>(Norwegia)</a:t>
          </a:r>
        </a:p>
      </dgm:t>
    </dgm:pt>
    <dgm:pt modelId="{D318F4F0-747D-4E76-AEC6-BF11D7236D57}" type="parTrans" cxnId="{7FBF5D00-2A42-4DC8-9952-60037C23D734}">
      <dgm:prSet/>
      <dgm:spPr/>
      <dgm:t>
        <a:bodyPr/>
        <a:lstStyle/>
        <a:p>
          <a:endParaRPr lang="pl-PL"/>
        </a:p>
      </dgm:t>
    </dgm:pt>
    <dgm:pt modelId="{819C40BA-FC5B-4FCB-9788-31E4CF4CBD5C}" type="sibTrans" cxnId="{7FBF5D00-2A42-4DC8-9952-60037C23D734}">
      <dgm:prSet/>
      <dgm:spPr/>
      <dgm:t>
        <a:bodyPr/>
        <a:lstStyle/>
        <a:p>
          <a:endParaRPr lang="pl-PL"/>
        </a:p>
      </dgm:t>
    </dgm:pt>
    <dgm:pt modelId="{5DAEB6D4-314C-4B69-B314-813AF70C60E2}">
      <dgm:prSet phldrT="[Tekst]" custT="1"/>
      <dgm:spPr/>
      <dgm:t>
        <a:bodyPr/>
        <a:lstStyle/>
        <a:p>
          <a:r>
            <a:rPr lang="pl-PL" sz="1400"/>
            <a:t>BG Group</a:t>
          </a:r>
        </a:p>
        <a:p>
          <a:r>
            <a:rPr lang="pl-PL" sz="1100"/>
            <a:t>(Wielka Brytania)</a:t>
          </a:r>
        </a:p>
      </dgm:t>
    </dgm:pt>
    <dgm:pt modelId="{A827EEF9-4EE8-46E8-8193-42B154261ED1}" type="parTrans" cxnId="{9A3DF7E3-13B0-48C8-8C6B-524653323EEF}">
      <dgm:prSet/>
      <dgm:spPr/>
      <dgm:t>
        <a:bodyPr/>
        <a:lstStyle/>
        <a:p>
          <a:endParaRPr lang="pl-PL"/>
        </a:p>
      </dgm:t>
    </dgm:pt>
    <dgm:pt modelId="{77A86CC6-1842-4A67-8233-512AD73503EC}" type="sibTrans" cxnId="{9A3DF7E3-13B0-48C8-8C6B-524653323EEF}">
      <dgm:prSet/>
      <dgm:spPr/>
      <dgm:t>
        <a:bodyPr/>
        <a:lstStyle/>
        <a:p>
          <a:endParaRPr lang="pl-PL"/>
        </a:p>
      </dgm:t>
    </dgm:pt>
    <dgm:pt modelId="{080E1E90-4E3C-49D1-88A4-494C952DA9E2}">
      <dgm:prSet phldrT="[Tekst]" custT="1"/>
      <dgm:spPr/>
      <dgm:t>
        <a:bodyPr/>
        <a:lstStyle/>
        <a:p>
          <a:r>
            <a:rPr lang="pl-PL" sz="1400"/>
            <a:t>Marathon Petroleum</a:t>
          </a:r>
        </a:p>
        <a:p>
          <a:r>
            <a:rPr lang="pl-PL" sz="1050"/>
            <a:t>(USA)</a:t>
          </a:r>
        </a:p>
      </dgm:t>
    </dgm:pt>
    <dgm:pt modelId="{4C0D2432-90B6-4336-9D5A-F647C2ECFEC4}" type="parTrans" cxnId="{602DD507-7C3C-4C2E-B9D2-7933582289E7}">
      <dgm:prSet/>
      <dgm:spPr/>
      <dgm:t>
        <a:bodyPr/>
        <a:lstStyle/>
        <a:p>
          <a:endParaRPr lang="pl-PL"/>
        </a:p>
      </dgm:t>
    </dgm:pt>
    <dgm:pt modelId="{4FCA54BA-4C34-4CDD-8C44-CE55E1773867}" type="sibTrans" cxnId="{602DD507-7C3C-4C2E-B9D2-7933582289E7}">
      <dgm:prSet/>
      <dgm:spPr/>
      <dgm:t>
        <a:bodyPr/>
        <a:lstStyle/>
        <a:p>
          <a:endParaRPr lang="pl-PL"/>
        </a:p>
      </dgm:t>
    </dgm:pt>
    <dgm:pt modelId="{3274319D-5E0B-4801-A070-3BD96D5C2A8B}" type="pres">
      <dgm:prSet presAssocID="{1401309F-98BD-4865-9D22-A30FEB63B819}" presName="diagram" presStyleCnt="0">
        <dgm:presLayoutVars>
          <dgm:dir/>
          <dgm:resizeHandles val="exact"/>
        </dgm:presLayoutVars>
      </dgm:prSet>
      <dgm:spPr/>
      <dgm:t>
        <a:bodyPr/>
        <a:lstStyle/>
        <a:p>
          <a:endParaRPr lang="pl-PL"/>
        </a:p>
      </dgm:t>
    </dgm:pt>
    <dgm:pt modelId="{94293CF6-D23E-4AC0-9C7D-E915263C7910}" type="pres">
      <dgm:prSet presAssocID="{B4937514-1A00-4F2F-97B8-9FA1036D4543}" presName="node" presStyleLbl="node1" presStyleIdx="0" presStyleCnt="10">
        <dgm:presLayoutVars>
          <dgm:bulletEnabled val="1"/>
        </dgm:presLayoutVars>
      </dgm:prSet>
      <dgm:spPr>
        <a:prstGeom prst="round2DiagRect">
          <a:avLst/>
        </a:prstGeom>
      </dgm:spPr>
      <dgm:t>
        <a:bodyPr/>
        <a:lstStyle/>
        <a:p>
          <a:endParaRPr lang="pl-PL"/>
        </a:p>
      </dgm:t>
    </dgm:pt>
    <dgm:pt modelId="{16FAC4F2-4040-468C-BE58-5FD00633F82D}" type="pres">
      <dgm:prSet presAssocID="{79DF6C0B-DB22-444E-A9C9-26917267352B}" presName="sibTrans" presStyleCnt="0"/>
      <dgm:spPr/>
      <dgm:t>
        <a:bodyPr/>
        <a:lstStyle/>
        <a:p>
          <a:endParaRPr lang="pl-PL"/>
        </a:p>
      </dgm:t>
    </dgm:pt>
    <dgm:pt modelId="{246B1B6D-1DD5-4E9C-80D2-4E1A01A516AF}" type="pres">
      <dgm:prSet presAssocID="{A071ADE6-62F1-4B30-9E21-42AD347FB8E3}" presName="node" presStyleLbl="node1" presStyleIdx="1" presStyleCnt="10" custLinFactNeighborX="2120" custLinFactNeighborY="-231">
        <dgm:presLayoutVars>
          <dgm:bulletEnabled val="1"/>
        </dgm:presLayoutVars>
      </dgm:prSet>
      <dgm:spPr>
        <a:prstGeom prst="round2DiagRect">
          <a:avLst/>
        </a:prstGeom>
      </dgm:spPr>
      <dgm:t>
        <a:bodyPr/>
        <a:lstStyle/>
        <a:p>
          <a:endParaRPr lang="pl-PL"/>
        </a:p>
      </dgm:t>
    </dgm:pt>
    <dgm:pt modelId="{84E713AE-5DA6-4A43-9D62-F5C4528C4914}" type="pres">
      <dgm:prSet presAssocID="{D7EA0890-49AE-48F3-B7D3-54199F262AAB}" presName="sibTrans" presStyleCnt="0"/>
      <dgm:spPr/>
      <dgm:t>
        <a:bodyPr/>
        <a:lstStyle/>
        <a:p>
          <a:endParaRPr lang="pl-PL"/>
        </a:p>
      </dgm:t>
    </dgm:pt>
    <dgm:pt modelId="{B03A3B8D-A110-4E80-8A16-EBFF32E5A4B7}" type="pres">
      <dgm:prSet presAssocID="{7D3BD835-6585-43FA-8D6D-D263C03B0AD6}" presName="node" presStyleLbl="node1" presStyleIdx="2" presStyleCnt="10">
        <dgm:presLayoutVars>
          <dgm:bulletEnabled val="1"/>
        </dgm:presLayoutVars>
      </dgm:prSet>
      <dgm:spPr>
        <a:prstGeom prst="round2DiagRect">
          <a:avLst/>
        </a:prstGeom>
      </dgm:spPr>
      <dgm:t>
        <a:bodyPr/>
        <a:lstStyle/>
        <a:p>
          <a:endParaRPr lang="pl-PL"/>
        </a:p>
      </dgm:t>
    </dgm:pt>
    <dgm:pt modelId="{CA165F5F-DB41-490D-836E-93CEB5ACD640}" type="pres">
      <dgm:prSet presAssocID="{819C40BA-FC5B-4FCB-9788-31E4CF4CBD5C}" presName="sibTrans" presStyleCnt="0"/>
      <dgm:spPr/>
      <dgm:t>
        <a:bodyPr/>
        <a:lstStyle/>
        <a:p>
          <a:endParaRPr lang="pl-PL"/>
        </a:p>
      </dgm:t>
    </dgm:pt>
    <dgm:pt modelId="{15BB0ADE-7A7D-4E17-890D-E130726B108F}" type="pres">
      <dgm:prSet presAssocID="{5DAEB6D4-314C-4B69-B314-813AF70C60E2}" presName="node" presStyleLbl="node1" presStyleIdx="3" presStyleCnt="10">
        <dgm:presLayoutVars>
          <dgm:bulletEnabled val="1"/>
        </dgm:presLayoutVars>
      </dgm:prSet>
      <dgm:spPr>
        <a:prstGeom prst="round2DiagRect">
          <a:avLst/>
        </a:prstGeom>
      </dgm:spPr>
      <dgm:t>
        <a:bodyPr/>
        <a:lstStyle/>
        <a:p>
          <a:endParaRPr lang="pl-PL"/>
        </a:p>
      </dgm:t>
    </dgm:pt>
    <dgm:pt modelId="{F8411F8D-0F59-4337-9C74-9C56F68FE7EB}" type="pres">
      <dgm:prSet presAssocID="{77A86CC6-1842-4A67-8233-512AD73503EC}" presName="sibTrans" presStyleCnt="0"/>
      <dgm:spPr/>
      <dgm:t>
        <a:bodyPr/>
        <a:lstStyle/>
        <a:p>
          <a:endParaRPr lang="pl-PL"/>
        </a:p>
      </dgm:t>
    </dgm:pt>
    <dgm:pt modelId="{57F89B65-A2FC-4D85-A550-022F7AEBC4C6}" type="pres">
      <dgm:prSet presAssocID="{080E1E90-4E3C-49D1-88A4-494C952DA9E2}" presName="node" presStyleLbl="node1" presStyleIdx="4" presStyleCnt="10">
        <dgm:presLayoutVars>
          <dgm:bulletEnabled val="1"/>
        </dgm:presLayoutVars>
      </dgm:prSet>
      <dgm:spPr>
        <a:prstGeom prst="round2DiagRect">
          <a:avLst/>
        </a:prstGeom>
      </dgm:spPr>
      <dgm:t>
        <a:bodyPr/>
        <a:lstStyle/>
        <a:p>
          <a:endParaRPr lang="pl-PL"/>
        </a:p>
      </dgm:t>
    </dgm:pt>
    <dgm:pt modelId="{68DB9538-3DB1-4A28-8352-E971BAC72FBB}" type="pres">
      <dgm:prSet presAssocID="{4FCA54BA-4C34-4CDD-8C44-CE55E1773867}" presName="sibTrans" presStyleCnt="0"/>
      <dgm:spPr/>
      <dgm:t>
        <a:bodyPr/>
        <a:lstStyle/>
        <a:p>
          <a:endParaRPr lang="pl-PL"/>
        </a:p>
      </dgm:t>
    </dgm:pt>
    <dgm:pt modelId="{B9208D16-8A82-44B6-8503-78220C85B353}" type="pres">
      <dgm:prSet presAssocID="{CD732B36-1D6C-47E2-9C4A-3F47B0C3BBDC}" presName="node" presStyleLbl="node1" presStyleIdx="5" presStyleCnt="10">
        <dgm:presLayoutVars>
          <dgm:bulletEnabled val="1"/>
        </dgm:presLayoutVars>
      </dgm:prSet>
      <dgm:spPr>
        <a:prstGeom prst="round2DiagRect">
          <a:avLst/>
        </a:prstGeom>
      </dgm:spPr>
      <dgm:t>
        <a:bodyPr/>
        <a:lstStyle/>
        <a:p>
          <a:endParaRPr lang="pl-PL"/>
        </a:p>
      </dgm:t>
    </dgm:pt>
    <dgm:pt modelId="{7333AF30-22CE-485E-9A46-A9806BF39B4B}" type="pres">
      <dgm:prSet presAssocID="{49C79316-7822-42C6-9F04-FDFBF02F7130}" presName="sibTrans" presStyleCnt="0"/>
      <dgm:spPr/>
      <dgm:t>
        <a:bodyPr/>
        <a:lstStyle/>
        <a:p>
          <a:endParaRPr lang="pl-PL"/>
        </a:p>
      </dgm:t>
    </dgm:pt>
    <dgm:pt modelId="{02784D85-EC58-4450-921D-E2FF3679F8F5}" type="pres">
      <dgm:prSet presAssocID="{64CB050F-B059-4E22-95C2-89D728FE45F2}" presName="node" presStyleLbl="node1" presStyleIdx="6" presStyleCnt="10">
        <dgm:presLayoutVars>
          <dgm:bulletEnabled val="1"/>
        </dgm:presLayoutVars>
      </dgm:prSet>
      <dgm:spPr>
        <a:prstGeom prst="round2DiagRect">
          <a:avLst/>
        </a:prstGeom>
      </dgm:spPr>
      <dgm:t>
        <a:bodyPr/>
        <a:lstStyle/>
        <a:p>
          <a:endParaRPr lang="pl-PL"/>
        </a:p>
      </dgm:t>
    </dgm:pt>
    <dgm:pt modelId="{EBB34B17-A140-4A51-B3B9-014FFE552EFB}" type="pres">
      <dgm:prSet presAssocID="{02407D9C-6B5E-47EC-9879-2AC9773778A1}" presName="sibTrans" presStyleCnt="0"/>
      <dgm:spPr/>
      <dgm:t>
        <a:bodyPr/>
        <a:lstStyle/>
        <a:p>
          <a:endParaRPr lang="pl-PL"/>
        </a:p>
      </dgm:t>
    </dgm:pt>
    <dgm:pt modelId="{724D9312-0DE6-4144-B55F-9BECEF22280F}" type="pres">
      <dgm:prSet presAssocID="{C6836FA2-7023-464C-8661-B9BC2335F214}" presName="node" presStyleLbl="node1" presStyleIdx="7" presStyleCnt="10">
        <dgm:presLayoutVars>
          <dgm:bulletEnabled val="1"/>
        </dgm:presLayoutVars>
      </dgm:prSet>
      <dgm:spPr>
        <a:prstGeom prst="round2DiagRect">
          <a:avLst/>
        </a:prstGeom>
      </dgm:spPr>
      <dgm:t>
        <a:bodyPr/>
        <a:lstStyle/>
        <a:p>
          <a:endParaRPr lang="pl-PL"/>
        </a:p>
      </dgm:t>
    </dgm:pt>
    <dgm:pt modelId="{493BDB43-E030-4C5D-9D22-A77AF16E2AB3}" type="pres">
      <dgm:prSet presAssocID="{968ED64E-59FE-479D-A6B4-2750DDB00E02}" presName="sibTrans" presStyleCnt="0"/>
      <dgm:spPr/>
      <dgm:t>
        <a:bodyPr/>
        <a:lstStyle/>
        <a:p>
          <a:endParaRPr lang="pl-PL"/>
        </a:p>
      </dgm:t>
    </dgm:pt>
    <dgm:pt modelId="{6E22EF24-F723-4942-A019-9FBC97630639}" type="pres">
      <dgm:prSet presAssocID="{E1620059-75D8-4238-A0F7-0EF898F33923}" presName="node" presStyleLbl="node1" presStyleIdx="8" presStyleCnt="10">
        <dgm:presLayoutVars>
          <dgm:bulletEnabled val="1"/>
        </dgm:presLayoutVars>
      </dgm:prSet>
      <dgm:spPr>
        <a:prstGeom prst="round2DiagRect">
          <a:avLst/>
        </a:prstGeom>
      </dgm:spPr>
      <dgm:t>
        <a:bodyPr/>
        <a:lstStyle/>
        <a:p>
          <a:endParaRPr lang="pl-PL"/>
        </a:p>
      </dgm:t>
    </dgm:pt>
    <dgm:pt modelId="{75E04E48-6340-4274-96BC-ECAAB5257CBE}" type="pres">
      <dgm:prSet presAssocID="{7251457A-16FC-4B39-863E-D363AC0F2DE9}" presName="sibTrans" presStyleCnt="0"/>
      <dgm:spPr/>
      <dgm:t>
        <a:bodyPr/>
        <a:lstStyle/>
        <a:p>
          <a:endParaRPr lang="pl-PL"/>
        </a:p>
      </dgm:t>
    </dgm:pt>
    <dgm:pt modelId="{D8494B6D-EB5C-4F53-B84C-071109CD46B7}" type="pres">
      <dgm:prSet presAssocID="{F77A3F58-15C9-44ED-B604-08CF0BF4F456}" presName="node" presStyleLbl="node1" presStyleIdx="9" presStyleCnt="10">
        <dgm:presLayoutVars>
          <dgm:bulletEnabled val="1"/>
        </dgm:presLayoutVars>
      </dgm:prSet>
      <dgm:spPr>
        <a:prstGeom prst="round2DiagRect">
          <a:avLst/>
        </a:prstGeom>
      </dgm:spPr>
      <dgm:t>
        <a:bodyPr/>
        <a:lstStyle/>
        <a:p>
          <a:endParaRPr lang="pl-PL"/>
        </a:p>
      </dgm:t>
    </dgm:pt>
  </dgm:ptLst>
  <dgm:cxnLst>
    <dgm:cxn modelId="{EB0AF4CE-4C76-4C6E-A448-3275AFCC3AB4}" type="presOf" srcId="{5DAEB6D4-314C-4B69-B314-813AF70C60E2}" destId="{15BB0ADE-7A7D-4E17-890D-E130726B108F}" srcOrd="0" destOrd="0" presId="urn:microsoft.com/office/officeart/2005/8/layout/default"/>
    <dgm:cxn modelId="{C4711569-13BA-4DF6-9776-E2A3B855D9D3}" srcId="{1401309F-98BD-4865-9D22-A30FEB63B819}" destId="{B4937514-1A00-4F2F-97B8-9FA1036D4543}" srcOrd="0" destOrd="0" parTransId="{104D61BE-52A7-4824-9EE2-7F9D2253C853}" sibTransId="{79DF6C0B-DB22-444E-A9C9-26917267352B}"/>
    <dgm:cxn modelId="{7612AAD7-F13F-4534-9405-A56193D403F4}" type="presOf" srcId="{F77A3F58-15C9-44ED-B604-08CF0BF4F456}" destId="{D8494B6D-EB5C-4F53-B84C-071109CD46B7}" srcOrd="0" destOrd="0" presId="urn:microsoft.com/office/officeart/2005/8/layout/default"/>
    <dgm:cxn modelId="{7FBF5D00-2A42-4DC8-9952-60037C23D734}" srcId="{1401309F-98BD-4865-9D22-A30FEB63B819}" destId="{7D3BD835-6585-43FA-8D6D-D263C03B0AD6}" srcOrd="2" destOrd="0" parTransId="{D318F4F0-747D-4E76-AEC6-BF11D7236D57}" sibTransId="{819C40BA-FC5B-4FCB-9788-31E4CF4CBD5C}"/>
    <dgm:cxn modelId="{F4088619-D596-4CB4-91E4-7C11B9E67D13}" type="presOf" srcId="{080E1E90-4E3C-49D1-88A4-494C952DA9E2}" destId="{57F89B65-A2FC-4D85-A550-022F7AEBC4C6}" srcOrd="0" destOrd="0" presId="urn:microsoft.com/office/officeart/2005/8/layout/default"/>
    <dgm:cxn modelId="{9A3DF7E3-13B0-48C8-8C6B-524653323EEF}" srcId="{1401309F-98BD-4865-9D22-A30FEB63B819}" destId="{5DAEB6D4-314C-4B69-B314-813AF70C60E2}" srcOrd="3" destOrd="0" parTransId="{A827EEF9-4EE8-46E8-8193-42B154261ED1}" sibTransId="{77A86CC6-1842-4A67-8233-512AD73503EC}"/>
    <dgm:cxn modelId="{7FDD705D-1816-48A0-8301-A8C8CD16F249}" type="presOf" srcId="{1401309F-98BD-4865-9D22-A30FEB63B819}" destId="{3274319D-5E0B-4801-A070-3BD96D5C2A8B}" srcOrd="0" destOrd="0" presId="urn:microsoft.com/office/officeart/2005/8/layout/default"/>
    <dgm:cxn modelId="{D9C3FE46-EF6F-4479-B230-D261E15A4B05}" type="presOf" srcId="{A071ADE6-62F1-4B30-9E21-42AD347FB8E3}" destId="{246B1B6D-1DD5-4E9C-80D2-4E1A01A516AF}" srcOrd="0" destOrd="0" presId="urn:microsoft.com/office/officeart/2005/8/layout/default"/>
    <dgm:cxn modelId="{0260F05E-7FF5-44FE-A281-B18C7003F667}" type="presOf" srcId="{7D3BD835-6585-43FA-8D6D-D263C03B0AD6}" destId="{B03A3B8D-A110-4E80-8A16-EBFF32E5A4B7}" srcOrd="0" destOrd="0" presId="urn:microsoft.com/office/officeart/2005/8/layout/default"/>
    <dgm:cxn modelId="{51256379-9C15-4C13-8452-A6BCDC9642F9}" srcId="{1401309F-98BD-4865-9D22-A30FEB63B819}" destId="{A071ADE6-62F1-4B30-9E21-42AD347FB8E3}" srcOrd="1" destOrd="0" parTransId="{3A9FBE11-E3E6-49E8-BA40-46792D04D70B}" sibTransId="{D7EA0890-49AE-48F3-B7D3-54199F262AAB}"/>
    <dgm:cxn modelId="{602DD507-7C3C-4C2E-B9D2-7933582289E7}" srcId="{1401309F-98BD-4865-9D22-A30FEB63B819}" destId="{080E1E90-4E3C-49D1-88A4-494C952DA9E2}" srcOrd="4" destOrd="0" parTransId="{4C0D2432-90B6-4336-9D5A-F647C2ECFEC4}" sibTransId="{4FCA54BA-4C34-4CDD-8C44-CE55E1773867}"/>
    <dgm:cxn modelId="{5ADE5A4B-D06E-41E3-A3CA-77685EC9BC65}" type="presOf" srcId="{64CB050F-B059-4E22-95C2-89D728FE45F2}" destId="{02784D85-EC58-4450-921D-E2FF3679F8F5}" srcOrd="0" destOrd="0" presId="urn:microsoft.com/office/officeart/2005/8/layout/default"/>
    <dgm:cxn modelId="{181F6ED6-0B0E-437A-8197-78586B742F25}" type="presOf" srcId="{E1620059-75D8-4238-A0F7-0EF898F33923}" destId="{6E22EF24-F723-4942-A019-9FBC97630639}" srcOrd="0" destOrd="0" presId="urn:microsoft.com/office/officeart/2005/8/layout/default"/>
    <dgm:cxn modelId="{482EC3C0-56B2-43BC-8A15-2A08A4755490}" type="presOf" srcId="{B4937514-1A00-4F2F-97B8-9FA1036D4543}" destId="{94293CF6-D23E-4AC0-9C7D-E915263C7910}" srcOrd="0" destOrd="0" presId="urn:microsoft.com/office/officeart/2005/8/layout/default"/>
    <dgm:cxn modelId="{88CF49B4-5BB9-4B1A-B2AD-88804714F6AF}" srcId="{1401309F-98BD-4865-9D22-A30FEB63B819}" destId="{E1620059-75D8-4238-A0F7-0EF898F33923}" srcOrd="8" destOrd="0" parTransId="{22EB3EF4-56B9-4586-B2ED-B633A5191E60}" sibTransId="{7251457A-16FC-4B39-863E-D363AC0F2DE9}"/>
    <dgm:cxn modelId="{C4E44D15-4A6D-47B0-B2EF-A02741F9A3A2}" srcId="{1401309F-98BD-4865-9D22-A30FEB63B819}" destId="{F77A3F58-15C9-44ED-B604-08CF0BF4F456}" srcOrd="9" destOrd="0" parTransId="{A4CBB31F-BF6E-4317-BDC9-ABA4D5643487}" sibTransId="{DB7A7D24-F1EA-4545-B423-D29A8365EB31}"/>
    <dgm:cxn modelId="{60E16C61-F1AE-400E-B06F-9BD418005695}" type="presOf" srcId="{CD732B36-1D6C-47E2-9C4A-3F47B0C3BBDC}" destId="{B9208D16-8A82-44B6-8503-78220C85B353}" srcOrd="0" destOrd="0" presId="urn:microsoft.com/office/officeart/2005/8/layout/default"/>
    <dgm:cxn modelId="{C94B5C75-B3D3-4781-8105-BFB3A82EE4C7}" srcId="{1401309F-98BD-4865-9D22-A30FEB63B819}" destId="{C6836FA2-7023-464C-8661-B9BC2335F214}" srcOrd="7" destOrd="0" parTransId="{5DA4AF62-8A12-42CC-8268-73D59A0DB3E7}" sibTransId="{968ED64E-59FE-479D-A6B4-2750DDB00E02}"/>
    <dgm:cxn modelId="{108F9181-7169-4DF6-B38B-8F30F4BE9999}" srcId="{1401309F-98BD-4865-9D22-A30FEB63B819}" destId="{CD732B36-1D6C-47E2-9C4A-3F47B0C3BBDC}" srcOrd="5" destOrd="0" parTransId="{7139141A-292E-4E17-BE52-BDF24F51BCBA}" sibTransId="{49C79316-7822-42C6-9F04-FDFBF02F7130}"/>
    <dgm:cxn modelId="{B4738B77-5B2F-42F2-BB82-12C71FB7EB40}" srcId="{1401309F-98BD-4865-9D22-A30FEB63B819}" destId="{64CB050F-B059-4E22-95C2-89D728FE45F2}" srcOrd="6" destOrd="0" parTransId="{DF654236-52AC-43B7-9A1B-6AA0BEAFCE53}" sibTransId="{02407D9C-6B5E-47EC-9879-2AC9773778A1}"/>
    <dgm:cxn modelId="{61EDB736-E474-41FB-A85F-63F33B4E8278}" type="presOf" srcId="{C6836FA2-7023-464C-8661-B9BC2335F214}" destId="{724D9312-0DE6-4144-B55F-9BECEF22280F}" srcOrd="0" destOrd="0" presId="urn:microsoft.com/office/officeart/2005/8/layout/default"/>
    <dgm:cxn modelId="{8E277415-32B9-4BA4-A93B-B9633A4B9665}" type="presParOf" srcId="{3274319D-5E0B-4801-A070-3BD96D5C2A8B}" destId="{94293CF6-D23E-4AC0-9C7D-E915263C7910}" srcOrd="0" destOrd="0" presId="urn:microsoft.com/office/officeart/2005/8/layout/default"/>
    <dgm:cxn modelId="{C4266524-CB28-4A83-9CE2-D0F543F69B71}" type="presParOf" srcId="{3274319D-5E0B-4801-A070-3BD96D5C2A8B}" destId="{16FAC4F2-4040-468C-BE58-5FD00633F82D}" srcOrd="1" destOrd="0" presId="urn:microsoft.com/office/officeart/2005/8/layout/default"/>
    <dgm:cxn modelId="{5E1C8AF2-7833-4215-8376-B4EE0D6AF890}" type="presParOf" srcId="{3274319D-5E0B-4801-A070-3BD96D5C2A8B}" destId="{246B1B6D-1DD5-4E9C-80D2-4E1A01A516AF}" srcOrd="2" destOrd="0" presId="urn:microsoft.com/office/officeart/2005/8/layout/default"/>
    <dgm:cxn modelId="{5E39CF78-180A-4919-894B-B9F56370941E}" type="presParOf" srcId="{3274319D-5E0B-4801-A070-3BD96D5C2A8B}" destId="{84E713AE-5DA6-4A43-9D62-F5C4528C4914}" srcOrd="3" destOrd="0" presId="urn:microsoft.com/office/officeart/2005/8/layout/default"/>
    <dgm:cxn modelId="{A8C4BA83-6520-49B2-9870-2E298C65BA05}" type="presParOf" srcId="{3274319D-5E0B-4801-A070-3BD96D5C2A8B}" destId="{B03A3B8D-A110-4E80-8A16-EBFF32E5A4B7}" srcOrd="4" destOrd="0" presId="urn:microsoft.com/office/officeart/2005/8/layout/default"/>
    <dgm:cxn modelId="{7DB1798C-BB69-42D9-9076-162FD85F80A2}" type="presParOf" srcId="{3274319D-5E0B-4801-A070-3BD96D5C2A8B}" destId="{CA165F5F-DB41-490D-836E-93CEB5ACD640}" srcOrd="5" destOrd="0" presId="urn:microsoft.com/office/officeart/2005/8/layout/default"/>
    <dgm:cxn modelId="{41C29060-A9B0-4979-AA50-F4358A94966A}" type="presParOf" srcId="{3274319D-5E0B-4801-A070-3BD96D5C2A8B}" destId="{15BB0ADE-7A7D-4E17-890D-E130726B108F}" srcOrd="6" destOrd="0" presId="urn:microsoft.com/office/officeart/2005/8/layout/default"/>
    <dgm:cxn modelId="{816BC8DC-59E4-49A9-B47D-58328DAF041A}" type="presParOf" srcId="{3274319D-5E0B-4801-A070-3BD96D5C2A8B}" destId="{F8411F8D-0F59-4337-9C74-9C56F68FE7EB}" srcOrd="7" destOrd="0" presId="urn:microsoft.com/office/officeart/2005/8/layout/default"/>
    <dgm:cxn modelId="{4456EC98-AAED-4B3E-A376-C9164B8F12A1}" type="presParOf" srcId="{3274319D-5E0B-4801-A070-3BD96D5C2A8B}" destId="{57F89B65-A2FC-4D85-A550-022F7AEBC4C6}" srcOrd="8" destOrd="0" presId="urn:microsoft.com/office/officeart/2005/8/layout/default"/>
    <dgm:cxn modelId="{C3C3EB0E-7B76-46FC-A945-3EFE83926DDE}" type="presParOf" srcId="{3274319D-5E0B-4801-A070-3BD96D5C2A8B}" destId="{68DB9538-3DB1-4A28-8352-E971BAC72FBB}" srcOrd="9" destOrd="0" presId="urn:microsoft.com/office/officeart/2005/8/layout/default"/>
    <dgm:cxn modelId="{20836BDA-BFF2-4360-B3EF-52ED2CE86B4E}" type="presParOf" srcId="{3274319D-5E0B-4801-A070-3BD96D5C2A8B}" destId="{B9208D16-8A82-44B6-8503-78220C85B353}" srcOrd="10" destOrd="0" presId="urn:microsoft.com/office/officeart/2005/8/layout/default"/>
    <dgm:cxn modelId="{888695F3-1A3C-444F-A1EB-BD6964008AA4}" type="presParOf" srcId="{3274319D-5E0B-4801-A070-3BD96D5C2A8B}" destId="{7333AF30-22CE-485E-9A46-A9806BF39B4B}" srcOrd="11" destOrd="0" presId="urn:microsoft.com/office/officeart/2005/8/layout/default"/>
    <dgm:cxn modelId="{0C058798-C3FE-495E-B95F-DA61121BF6A0}" type="presParOf" srcId="{3274319D-5E0B-4801-A070-3BD96D5C2A8B}" destId="{02784D85-EC58-4450-921D-E2FF3679F8F5}" srcOrd="12" destOrd="0" presId="urn:microsoft.com/office/officeart/2005/8/layout/default"/>
    <dgm:cxn modelId="{33418EC3-F4FB-4DB4-977F-61E461636E4A}" type="presParOf" srcId="{3274319D-5E0B-4801-A070-3BD96D5C2A8B}" destId="{EBB34B17-A140-4A51-B3B9-014FFE552EFB}" srcOrd="13" destOrd="0" presId="urn:microsoft.com/office/officeart/2005/8/layout/default"/>
    <dgm:cxn modelId="{8D0F526D-B817-42A3-B6CF-86D4C7D7E653}" type="presParOf" srcId="{3274319D-5E0B-4801-A070-3BD96D5C2A8B}" destId="{724D9312-0DE6-4144-B55F-9BECEF22280F}" srcOrd="14" destOrd="0" presId="urn:microsoft.com/office/officeart/2005/8/layout/default"/>
    <dgm:cxn modelId="{3626F94F-F45C-4996-BD6B-900A0B0D5A52}" type="presParOf" srcId="{3274319D-5E0B-4801-A070-3BD96D5C2A8B}" destId="{493BDB43-E030-4C5D-9D22-A77AF16E2AB3}" srcOrd="15" destOrd="0" presId="urn:microsoft.com/office/officeart/2005/8/layout/default"/>
    <dgm:cxn modelId="{653754C1-D89D-4E93-9E46-DCC24C80010A}" type="presParOf" srcId="{3274319D-5E0B-4801-A070-3BD96D5C2A8B}" destId="{6E22EF24-F723-4942-A019-9FBC97630639}" srcOrd="16" destOrd="0" presId="urn:microsoft.com/office/officeart/2005/8/layout/default"/>
    <dgm:cxn modelId="{0C9D165A-50DD-4FB4-BA4B-BC1145923774}" type="presParOf" srcId="{3274319D-5E0B-4801-A070-3BD96D5C2A8B}" destId="{75E04E48-6340-4274-96BC-ECAAB5257CBE}" srcOrd="17" destOrd="0" presId="urn:microsoft.com/office/officeart/2005/8/layout/default"/>
    <dgm:cxn modelId="{562C7ADD-B017-482D-A671-EBFCA32B95F1}" type="presParOf" srcId="{3274319D-5E0B-4801-A070-3BD96D5C2A8B}" destId="{D8494B6D-EB5C-4F53-B84C-071109CD46B7}" srcOrd="18" destOrd="0" presId="urn:microsoft.com/office/officeart/2005/8/layout/defaul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DDAA5C6-FD2C-4CBC-8581-B18E6E8577E5}">
      <dsp:nvSpPr>
        <dsp:cNvPr id="0" name=""/>
        <dsp:cNvSpPr/>
      </dsp:nvSpPr>
      <dsp:spPr>
        <a:xfrm>
          <a:off x="234939" y="591"/>
          <a:ext cx="1345369" cy="623599"/>
        </a:xfrm>
        <a:prstGeom prst="chevron">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320" tIns="10160" rIns="0" bIns="10160" numCol="1" spcCol="1270" anchor="ctr" anchorCtr="0">
          <a:noAutofit/>
        </a:bodyPr>
        <a:lstStyle/>
        <a:p>
          <a:pPr lvl="0" algn="ctr" defTabSz="711200">
            <a:lnSpc>
              <a:spcPct val="90000"/>
            </a:lnSpc>
            <a:spcBef>
              <a:spcPct val="0"/>
            </a:spcBef>
            <a:spcAft>
              <a:spcPct val="35000"/>
            </a:spcAft>
          </a:pPr>
          <a:r>
            <a:rPr lang="pl-PL" sz="1600" b="1" kern="1200"/>
            <a:t>PKN Orlen</a:t>
          </a:r>
        </a:p>
      </dsp:txBody>
      <dsp:txXfrm>
        <a:off x="546739" y="591"/>
        <a:ext cx="721770" cy="623599"/>
      </dsp:txXfrm>
    </dsp:sp>
    <dsp:sp modelId="{7E8410CD-551A-4952-A751-E22AAEC107A7}">
      <dsp:nvSpPr>
        <dsp:cNvPr id="0" name=""/>
        <dsp:cNvSpPr/>
      </dsp:nvSpPr>
      <dsp:spPr>
        <a:xfrm>
          <a:off x="1383730" y="54240"/>
          <a:ext cx="2463367" cy="517587"/>
        </a:xfrm>
        <a:prstGeom prst="chevron">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lvl="0" algn="ctr" defTabSz="711200">
            <a:lnSpc>
              <a:spcPct val="90000"/>
            </a:lnSpc>
            <a:spcBef>
              <a:spcPct val="0"/>
            </a:spcBef>
            <a:spcAft>
              <a:spcPct val="35000"/>
            </a:spcAft>
          </a:pPr>
          <a:r>
            <a:rPr lang="pl-PL" sz="1600" b="1" kern="1200"/>
            <a:t>2 914 000 PLN</a:t>
          </a:r>
        </a:p>
      </dsp:txBody>
      <dsp:txXfrm>
        <a:off x="1642524" y="54240"/>
        <a:ext cx="1945780" cy="517587"/>
      </dsp:txXfrm>
    </dsp:sp>
    <dsp:sp modelId="{06EF4F49-DF46-4BD5-8ED4-E125AECED3DF}">
      <dsp:nvSpPr>
        <dsp:cNvPr id="0" name=""/>
        <dsp:cNvSpPr/>
      </dsp:nvSpPr>
      <dsp:spPr>
        <a:xfrm>
          <a:off x="234939" y="711495"/>
          <a:ext cx="1408056" cy="623599"/>
        </a:xfrm>
        <a:prstGeom prst="chevron">
          <a:avLst/>
        </a:prstGeom>
        <a:gradFill rotWithShape="0">
          <a:gsLst>
            <a:gs pos="0">
              <a:schemeClr val="accent3">
                <a:hueOff val="5625132"/>
                <a:satOff val="-8440"/>
                <a:lumOff val="-1373"/>
                <a:alphaOff val="0"/>
                <a:shade val="51000"/>
                <a:satMod val="130000"/>
              </a:schemeClr>
            </a:gs>
            <a:gs pos="80000">
              <a:schemeClr val="accent3">
                <a:hueOff val="5625132"/>
                <a:satOff val="-8440"/>
                <a:lumOff val="-1373"/>
                <a:alphaOff val="0"/>
                <a:shade val="93000"/>
                <a:satMod val="130000"/>
              </a:schemeClr>
            </a:gs>
            <a:gs pos="100000">
              <a:schemeClr val="accent3">
                <a:hueOff val="5625132"/>
                <a:satOff val="-8440"/>
                <a:lumOff val="-137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320" tIns="10160" rIns="0" bIns="10160" numCol="1" spcCol="1270" anchor="ctr" anchorCtr="0">
          <a:noAutofit/>
        </a:bodyPr>
        <a:lstStyle/>
        <a:p>
          <a:pPr lvl="0" algn="ctr" defTabSz="711200">
            <a:lnSpc>
              <a:spcPct val="90000"/>
            </a:lnSpc>
            <a:spcBef>
              <a:spcPct val="0"/>
            </a:spcBef>
            <a:spcAft>
              <a:spcPct val="35000"/>
            </a:spcAft>
          </a:pPr>
          <a:r>
            <a:rPr lang="pl-PL" sz="1600" b="1" kern="1200"/>
            <a:t>PGNiG</a:t>
          </a:r>
        </a:p>
      </dsp:txBody>
      <dsp:txXfrm>
        <a:off x="546739" y="711495"/>
        <a:ext cx="784457" cy="623599"/>
      </dsp:txXfrm>
    </dsp:sp>
    <dsp:sp modelId="{F4D20B55-2751-4F58-9D32-C850DB260B41}">
      <dsp:nvSpPr>
        <dsp:cNvPr id="0" name=""/>
        <dsp:cNvSpPr/>
      </dsp:nvSpPr>
      <dsp:spPr>
        <a:xfrm>
          <a:off x="1446418" y="765143"/>
          <a:ext cx="1773539" cy="517587"/>
        </a:xfrm>
        <a:prstGeom prst="chevron">
          <a:avLst/>
        </a:prstGeom>
        <a:solidFill>
          <a:schemeClr val="accent3">
            <a:tint val="40000"/>
            <a:alpha val="90000"/>
            <a:hueOff val="5358427"/>
            <a:satOff val="-6896"/>
            <a:lumOff val="-537"/>
            <a:alphaOff val="0"/>
          </a:schemeClr>
        </a:solidFill>
        <a:ln w="9525" cap="flat" cmpd="sng" algn="ctr">
          <a:solidFill>
            <a:schemeClr val="accent3">
              <a:tint val="40000"/>
              <a:alpha val="90000"/>
              <a:hueOff val="5358427"/>
              <a:satOff val="-6896"/>
              <a:lumOff val="-537"/>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lvl="0" algn="ctr" defTabSz="711200">
            <a:lnSpc>
              <a:spcPct val="90000"/>
            </a:lnSpc>
            <a:spcBef>
              <a:spcPct val="0"/>
            </a:spcBef>
            <a:spcAft>
              <a:spcPct val="35000"/>
            </a:spcAft>
          </a:pPr>
          <a:r>
            <a:rPr lang="pl-PL" sz="1600" b="1" kern="1200"/>
            <a:t>1 935 000 PLN</a:t>
          </a:r>
        </a:p>
      </dsp:txBody>
      <dsp:txXfrm>
        <a:off x="1705212" y="765143"/>
        <a:ext cx="1255952" cy="517587"/>
      </dsp:txXfrm>
    </dsp:sp>
    <dsp:sp modelId="{AB55F63E-6D4B-4A20-8735-4AD6E324DFDA}">
      <dsp:nvSpPr>
        <dsp:cNvPr id="0" name=""/>
        <dsp:cNvSpPr/>
      </dsp:nvSpPr>
      <dsp:spPr>
        <a:xfrm>
          <a:off x="234939" y="1422398"/>
          <a:ext cx="1481126" cy="623599"/>
        </a:xfrm>
        <a:prstGeom prst="chevron">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0320" tIns="10160" rIns="0" bIns="10160" numCol="1" spcCol="1270" anchor="ctr" anchorCtr="0">
          <a:noAutofit/>
        </a:bodyPr>
        <a:lstStyle/>
        <a:p>
          <a:pPr lvl="0" algn="ctr" defTabSz="711200">
            <a:lnSpc>
              <a:spcPct val="90000"/>
            </a:lnSpc>
            <a:spcBef>
              <a:spcPct val="0"/>
            </a:spcBef>
            <a:spcAft>
              <a:spcPct val="35000"/>
            </a:spcAft>
          </a:pPr>
          <a:r>
            <a:rPr lang="pl-PL" sz="1600" b="1" kern="1200"/>
            <a:t>Lotos</a:t>
          </a:r>
        </a:p>
      </dsp:txBody>
      <dsp:txXfrm>
        <a:off x="546739" y="1422398"/>
        <a:ext cx="857527" cy="623599"/>
      </dsp:txXfrm>
    </dsp:sp>
    <dsp:sp modelId="{BCB32AB6-4D31-4B3F-AB8B-3125075BFB63}">
      <dsp:nvSpPr>
        <dsp:cNvPr id="0" name=""/>
        <dsp:cNvSpPr/>
      </dsp:nvSpPr>
      <dsp:spPr>
        <a:xfrm>
          <a:off x="1519488" y="1476047"/>
          <a:ext cx="1454744" cy="517587"/>
        </a:xfrm>
        <a:prstGeom prst="chevron">
          <a:avLst/>
        </a:prstGeom>
        <a:solidFill>
          <a:schemeClr val="accent3">
            <a:tint val="40000"/>
            <a:alpha val="90000"/>
            <a:hueOff val="10716854"/>
            <a:satOff val="-13793"/>
            <a:lumOff val="-1075"/>
            <a:alphaOff val="0"/>
          </a:schemeClr>
        </a:solidFill>
        <a:ln w="9525" cap="flat" cmpd="sng" algn="ctr">
          <a:solidFill>
            <a:schemeClr val="accent3">
              <a:tint val="40000"/>
              <a:alpha val="90000"/>
              <a:hueOff val="10716854"/>
              <a:satOff val="-13793"/>
              <a:lumOff val="-1075"/>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20320" tIns="10160" rIns="0" bIns="10160" numCol="1" spcCol="1270" anchor="ctr" anchorCtr="0">
          <a:noAutofit/>
        </a:bodyPr>
        <a:lstStyle/>
        <a:p>
          <a:pPr lvl="0" algn="ctr" defTabSz="711200">
            <a:lnSpc>
              <a:spcPct val="90000"/>
            </a:lnSpc>
            <a:spcBef>
              <a:spcPct val="0"/>
            </a:spcBef>
            <a:spcAft>
              <a:spcPct val="35000"/>
            </a:spcAft>
          </a:pPr>
          <a:r>
            <a:rPr lang="pl-PL" sz="1600" b="1" kern="1200"/>
            <a:t>1 468 000 PLN</a:t>
          </a:r>
        </a:p>
      </dsp:txBody>
      <dsp:txXfrm>
        <a:off x="1778282" y="1476047"/>
        <a:ext cx="937157" cy="51758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E28AD16-9CC6-4809-86B5-0494D6F6276D}">
      <dsp:nvSpPr>
        <dsp:cNvPr id="0" name=""/>
        <dsp:cNvSpPr/>
      </dsp:nvSpPr>
      <dsp:spPr>
        <a:xfrm>
          <a:off x="0" y="0"/>
          <a:ext cx="2050965" cy="1291848"/>
        </a:xfrm>
        <a:prstGeom prst="roundRect">
          <a:avLst/>
        </a:prstGeom>
        <a:solidFill>
          <a:schemeClr val="accent2">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Mediana wynagrodzeń:</a:t>
          </a:r>
          <a:br>
            <a:rPr lang="pl-PL" sz="1400" kern="1200"/>
          </a:br>
          <a:r>
            <a:rPr lang="pl-PL" sz="1800" b="1" kern="1200"/>
            <a:t>5 097 245 PLN</a:t>
          </a:r>
          <a:br>
            <a:rPr lang="pl-PL" sz="1800" b="1" kern="1200"/>
          </a:br>
          <a:r>
            <a:rPr lang="pl-PL" sz="1800" kern="1200"/>
            <a:t/>
          </a:r>
          <a:br>
            <a:rPr lang="pl-PL" sz="1800" kern="1200"/>
          </a:br>
          <a:r>
            <a:rPr lang="pl-PL" sz="1400" kern="1200"/>
            <a:t>Średnie wynagrodzenie:</a:t>
          </a:r>
          <a:br>
            <a:rPr lang="pl-PL" sz="1400" kern="1200"/>
          </a:br>
          <a:r>
            <a:rPr lang="pl-PL" sz="1800" b="1" kern="1200"/>
            <a:t>5 673 156 PLN</a:t>
          </a:r>
        </a:p>
      </dsp:txBody>
      <dsp:txXfrm>
        <a:off x="63063" y="63063"/>
        <a:ext cx="1924839" cy="116572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293CF6-D23E-4AC0-9C7D-E915263C7910}">
      <dsp:nvSpPr>
        <dsp:cNvPr id="0" name=""/>
        <dsp:cNvSpPr/>
      </dsp:nvSpPr>
      <dsp:spPr>
        <a:xfrm>
          <a:off x="150743" y="2101"/>
          <a:ext cx="1071401" cy="642840"/>
        </a:xfrm>
        <a:prstGeom prst="round2Diag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OMV</a:t>
          </a:r>
        </a:p>
        <a:p>
          <a:pPr lvl="0" algn="ctr" defTabSz="622300">
            <a:lnSpc>
              <a:spcPct val="90000"/>
            </a:lnSpc>
            <a:spcBef>
              <a:spcPct val="0"/>
            </a:spcBef>
            <a:spcAft>
              <a:spcPct val="35000"/>
            </a:spcAft>
          </a:pPr>
          <a:r>
            <a:rPr lang="pl-PL" sz="1100" kern="1200"/>
            <a:t>(Austria)</a:t>
          </a:r>
        </a:p>
      </dsp:txBody>
      <dsp:txXfrm>
        <a:off x="182124" y="33482"/>
        <a:ext cx="1008639" cy="580078"/>
      </dsp:txXfrm>
    </dsp:sp>
    <dsp:sp modelId="{246B1B6D-1DD5-4E9C-80D2-4E1A01A516AF}">
      <dsp:nvSpPr>
        <dsp:cNvPr id="0" name=""/>
        <dsp:cNvSpPr/>
      </dsp:nvSpPr>
      <dsp:spPr>
        <a:xfrm>
          <a:off x="1351998" y="616"/>
          <a:ext cx="1071401" cy="642840"/>
        </a:xfrm>
        <a:prstGeom prst="round2DiagRect">
          <a:avLst/>
        </a:prstGeom>
        <a:solidFill>
          <a:schemeClr val="accent3">
            <a:hueOff val="1250029"/>
            <a:satOff val="-1876"/>
            <a:lumOff val="-30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Gas Natural</a:t>
          </a:r>
        </a:p>
        <a:p>
          <a:pPr lvl="0" algn="ctr" defTabSz="622300">
            <a:lnSpc>
              <a:spcPct val="90000"/>
            </a:lnSpc>
            <a:spcBef>
              <a:spcPct val="0"/>
            </a:spcBef>
            <a:spcAft>
              <a:spcPct val="35000"/>
            </a:spcAft>
          </a:pPr>
          <a:r>
            <a:rPr lang="pl-PL" sz="1100" kern="1200"/>
            <a:t>(Hiszpania)</a:t>
          </a:r>
        </a:p>
      </dsp:txBody>
      <dsp:txXfrm>
        <a:off x="1383379" y="31997"/>
        <a:ext cx="1008639" cy="580078"/>
      </dsp:txXfrm>
    </dsp:sp>
    <dsp:sp modelId="{B03A3B8D-A110-4E80-8A16-EBFF32E5A4B7}">
      <dsp:nvSpPr>
        <dsp:cNvPr id="0" name=""/>
        <dsp:cNvSpPr/>
      </dsp:nvSpPr>
      <dsp:spPr>
        <a:xfrm>
          <a:off x="150743" y="752082"/>
          <a:ext cx="1071401" cy="642840"/>
        </a:xfrm>
        <a:prstGeom prst="round2DiagRect">
          <a:avLst/>
        </a:prstGeom>
        <a:solidFill>
          <a:schemeClr val="accent3">
            <a:hueOff val="2500059"/>
            <a:satOff val="-3751"/>
            <a:lumOff val="-61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Statoil</a:t>
          </a:r>
        </a:p>
        <a:p>
          <a:pPr lvl="0" algn="ctr" defTabSz="622300">
            <a:lnSpc>
              <a:spcPct val="90000"/>
            </a:lnSpc>
            <a:spcBef>
              <a:spcPct val="0"/>
            </a:spcBef>
            <a:spcAft>
              <a:spcPct val="35000"/>
            </a:spcAft>
          </a:pPr>
          <a:r>
            <a:rPr lang="pl-PL" sz="1100" kern="1200"/>
            <a:t>(Norwegia)</a:t>
          </a:r>
        </a:p>
      </dsp:txBody>
      <dsp:txXfrm>
        <a:off x="182124" y="783463"/>
        <a:ext cx="1008639" cy="580078"/>
      </dsp:txXfrm>
    </dsp:sp>
    <dsp:sp modelId="{15BB0ADE-7A7D-4E17-890D-E130726B108F}">
      <dsp:nvSpPr>
        <dsp:cNvPr id="0" name=""/>
        <dsp:cNvSpPr/>
      </dsp:nvSpPr>
      <dsp:spPr>
        <a:xfrm>
          <a:off x="1329285" y="752082"/>
          <a:ext cx="1071401" cy="642840"/>
        </a:xfrm>
        <a:prstGeom prst="round2DiagRect">
          <a:avLst/>
        </a:prstGeom>
        <a:solidFill>
          <a:schemeClr val="accent3">
            <a:hueOff val="3750088"/>
            <a:satOff val="-5627"/>
            <a:lumOff val="-91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BG Group</a:t>
          </a:r>
        </a:p>
        <a:p>
          <a:pPr lvl="0" algn="ctr" defTabSz="622300">
            <a:lnSpc>
              <a:spcPct val="90000"/>
            </a:lnSpc>
            <a:spcBef>
              <a:spcPct val="0"/>
            </a:spcBef>
            <a:spcAft>
              <a:spcPct val="35000"/>
            </a:spcAft>
          </a:pPr>
          <a:r>
            <a:rPr lang="pl-PL" sz="1100" kern="1200"/>
            <a:t>(Wielka Brytania)</a:t>
          </a:r>
        </a:p>
      </dsp:txBody>
      <dsp:txXfrm>
        <a:off x="1360666" y="783463"/>
        <a:ext cx="1008639" cy="580078"/>
      </dsp:txXfrm>
    </dsp:sp>
    <dsp:sp modelId="{57F89B65-A2FC-4D85-A550-022F7AEBC4C6}">
      <dsp:nvSpPr>
        <dsp:cNvPr id="0" name=""/>
        <dsp:cNvSpPr/>
      </dsp:nvSpPr>
      <dsp:spPr>
        <a:xfrm>
          <a:off x="150743" y="1502063"/>
          <a:ext cx="1071401" cy="642840"/>
        </a:xfrm>
        <a:prstGeom prst="round2DiagRect">
          <a:avLst/>
        </a:prstGeom>
        <a:solidFill>
          <a:schemeClr val="accent3">
            <a:hueOff val="5000117"/>
            <a:satOff val="-7502"/>
            <a:lumOff val="-122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Marathon Petroleum</a:t>
          </a:r>
        </a:p>
        <a:p>
          <a:pPr lvl="0" algn="ctr" defTabSz="622300">
            <a:lnSpc>
              <a:spcPct val="90000"/>
            </a:lnSpc>
            <a:spcBef>
              <a:spcPct val="0"/>
            </a:spcBef>
            <a:spcAft>
              <a:spcPct val="35000"/>
            </a:spcAft>
          </a:pPr>
          <a:r>
            <a:rPr lang="pl-PL" sz="1050" kern="1200"/>
            <a:t>(USA)</a:t>
          </a:r>
        </a:p>
      </dsp:txBody>
      <dsp:txXfrm>
        <a:off x="182124" y="1533444"/>
        <a:ext cx="1008639" cy="580078"/>
      </dsp:txXfrm>
    </dsp:sp>
    <dsp:sp modelId="{B9208D16-8A82-44B6-8503-78220C85B353}">
      <dsp:nvSpPr>
        <dsp:cNvPr id="0" name=""/>
        <dsp:cNvSpPr/>
      </dsp:nvSpPr>
      <dsp:spPr>
        <a:xfrm>
          <a:off x="1329285" y="1502063"/>
          <a:ext cx="1071401" cy="642840"/>
        </a:xfrm>
        <a:prstGeom prst="round2DiagRect">
          <a:avLst/>
        </a:prstGeom>
        <a:solidFill>
          <a:schemeClr val="accent3">
            <a:hueOff val="6250147"/>
            <a:satOff val="-9378"/>
            <a:lumOff val="-15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Anadarko</a:t>
          </a:r>
        </a:p>
        <a:p>
          <a:pPr lvl="0" algn="ctr" defTabSz="622300">
            <a:lnSpc>
              <a:spcPct val="90000"/>
            </a:lnSpc>
            <a:spcBef>
              <a:spcPct val="0"/>
            </a:spcBef>
            <a:spcAft>
              <a:spcPct val="35000"/>
            </a:spcAft>
          </a:pPr>
          <a:r>
            <a:rPr lang="pl-PL" sz="1100" kern="1200"/>
            <a:t>(USA)</a:t>
          </a:r>
        </a:p>
      </dsp:txBody>
      <dsp:txXfrm>
        <a:off x="1360666" y="1533444"/>
        <a:ext cx="1008639" cy="580078"/>
      </dsp:txXfrm>
    </dsp:sp>
    <dsp:sp modelId="{02784D85-EC58-4450-921D-E2FF3679F8F5}">
      <dsp:nvSpPr>
        <dsp:cNvPr id="0" name=""/>
        <dsp:cNvSpPr/>
      </dsp:nvSpPr>
      <dsp:spPr>
        <a:xfrm>
          <a:off x="150743" y="2252044"/>
          <a:ext cx="1071401" cy="642840"/>
        </a:xfrm>
        <a:prstGeom prst="round2DiagRect">
          <a:avLst/>
        </a:prstGeom>
        <a:solidFill>
          <a:schemeClr val="accent3">
            <a:hueOff val="7500176"/>
            <a:satOff val="-11253"/>
            <a:lumOff val="-18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Conoco Phillips</a:t>
          </a:r>
        </a:p>
        <a:p>
          <a:pPr lvl="0" algn="ctr" defTabSz="622300">
            <a:lnSpc>
              <a:spcPct val="90000"/>
            </a:lnSpc>
            <a:spcBef>
              <a:spcPct val="0"/>
            </a:spcBef>
            <a:spcAft>
              <a:spcPct val="35000"/>
            </a:spcAft>
          </a:pPr>
          <a:r>
            <a:rPr lang="pl-PL" sz="1100" kern="1200"/>
            <a:t>(USA)</a:t>
          </a:r>
        </a:p>
      </dsp:txBody>
      <dsp:txXfrm>
        <a:off x="182124" y="2283425"/>
        <a:ext cx="1008639" cy="580078"/>
      </dsp:txXfrm>
    </dsp:sp>
    <dsp:sp modelId="{724D9312-0DE6-4144-B55F-9BECEF22280F}">
      <dsp:nvSpPr>
        <dsp:cNvPr id="0" name=""/>
        <dsp:cNvSpPr/>
      </dsp:nvSpPr>
      <dsp:spPr>
        <a:xfrm>
          <a:off x="1329285" y="2252044"/>
          <a:ext cx="1071401" cy="642840"/>
        </a:xfrm>
        <a:prstGeom prst="round2DiagRect">
          <a:avLst/>
        </a:prstGeom>
        <a:solidFill>
          <a:schemeClr val="accent3">
            <a:hueOff val="8750205"/>
            <a:satOff val="-13129"/>
            <a:lumOff val="-213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Halliburton</a:t>
          </a:r>
        </a:p>
        <a:p>
          <a:pPr lvl="0" algn="ctr" defTabSz="622300">
            <a:lnSpc>
              <a:spcPct val="90000"/>
            </a:lnSpc>
            <a:spcBef>
              <a:spcPct val="0"/>
            </a:spcBef>
            <a:spcAft>
              <a:spcPct val="35000"/>
            </a:spcAft>
          </a:pPr>
          <a:r>
            <a:rPr lang="pl-PL" sz="1100" kern="1200"/>
            <a:t>(USA)</a:t>
          </a:r>
        </a:p>
      </dsp:txBody>
      <dsp:txXfrm>
        <a:off x="1360666" y="2283425"/>
        <a:ext cx="1008639" cy="580078"/>
      </dsp:txXfrm>
    </dsp:sp>
    <dsp:sp modelId="{6E22EF24-F723-4942-A019-9FBC97630639}">
      <dsp:nvSpPr>
        <dsp:cNvPr id="0" name=""/>
        <dsp:cNvSpPr/>
      </dsp:nvSpPr>
      <dsp:spPr>
        <a:xfrm>
          <a:off x="150743" y="3002024"/>
          <a:ext cx="1071401" cy="642840"/>
        </a:xfrm>
        <a:prstGeom prst="round2DiagRect">
          <a:avLst/>
        </a:prstGeom>
        <a:solidFill>
          <a:schemeClr val="accent3">
            <a:hueOff val="10000235"/>
            <a:satOff val="-15004"/>
            <a:lumOff val="-244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Valero Energy</a:t>
          </a:r>
        </a:p>
        <a:p>
          <a:pPr lvl="0" algn="ctr" defTabSz="622300">
            <a:lnSpc>
              <a:spcPct val="90000"/>
            </a:lnSpc>
            <a:spcBef>
              <a:spcPct val="0"/>
            </a:spcBef>
            <a:spcAft>
              <a:spcPct val="35000"/>
            </a:spcAft>
          </a:pPr>
          <a:r>
            <a:rPr lang="pl-PL" sz="1100" kern="1200"/>
            <a:t>(USA)</a:t>
          </a:r>
        </a:p>
      </dsp:txBody>
      <dsp:txXfrm>
        <a:off x="182124" y="3033405"/>
        <a:ext cx="1008639" cy="580078"/>
      </dsp:txXfrm>
    </dsp:sp>
    <dsp:sp modelId="{D8494B6D-EB5C-4F53-B84C-071109CD46B7}">
      <dsp:nvSpPr>
        <dsp:cNvPr id="0" name=""/>
        <dsp:cNvSpPr/>
      </dsp:nvSpPr>
      <dsp:spPr>
        <a:xfrm>
          <a:off x="1329285" y="3002024"/>
          <a:ext cx="1071401" cy="642840"/>
        </a:xfrm>
        <a:prstGeom prst="round2DiagRect">
          <a:avLst/>
        </a:prstGeom>
        <a:solidFill>
          <a:schemeClr val="accent3">
            <a:hueOff val="11250264"/>
            <a:satOff val="-16880"/>
            <a:lumOff val="-274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pl-PL" sz="1400" kern="1200"/>
            <a:t>Devon Energy</a:t>
          </a:r>
        </a:p>
        <a:p>
          <a:pPr lvl="0" algn="ctr" defTabSz="622300">
            <a:lnSpc>
              <a:spcPct val="90000"/>
            </a:lnSpc>
            <a:spcBef>
              <a:spcPct val="0"/>
            </a:spcBef>
            <a:spcAft>
              <a:spcPct val="35000"/>
            </a:spcAft>
          </a:pPr>
          <a:r>
            <a:rPr lang="pl-PL" sz="1100" kern="1200"/>
            <a:t>(USA</a:t>
          </a:r>
          <a:r>
            <a:rPr lang="pl-PL" sz="1200" kern="1200"/>
            <a:t>)</a:t>
          </a:r>
        </a:p>
      </dsp:txBody>
      <dsp:txXfrm>
        <a:off x="1360666" y="3033405"/>
        <a:ext cx="1008639" cy="580078"/>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58425-F57E-4C6B-BAD8-BEDEB9515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642</Words>
  <Characters>3852</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4486</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Konrad Akowacz</cp:lastModifiedBy>
  <cp:revision>4</cp:revision>
  <cp:lastPrinted>2016-03-18T13:44:00Z</cp:lastPrinted>
  <dcterms:created xsi:type="dcterms:W3CDTF">2018-02-28T08:17:00Z</dcterms:created>
  <dcterms:modified xsi:type="dcterms:W3CDTF">2018-02-28T08:22:00Z</dcterms:modified>
</cp:coreProperties>
</file>